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CDA7" w14:textId="0FF992DB" w:rsidR="008B1D92" w:rsidRPr="00D14F5C" w:rsidRDefault="008B1D92" w:rsidP="003251E5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>合肥工业大学</w:t>
      </w:r>
      <w:r w:rsidR="00432EEF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>“</w:t>
      </w:r>
      <w:r w:rsidR="00432EEF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>十四五</w:t>
      </w:r>
      <w:r w:rsidR="00432EEF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 xml:space="preserve">” </w:t>
      </w:r>
      <w:r w:rsidR="00592F6F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>科技创新培育重点专项</w:t>
      </w: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  <w:t>指南</w:t>
      </w:r>
    </w:p>
    <w:p w14:paraId="5CC8CD53" w14:textId="77777777" w:rsidR="0088016D" w:rsidRPr="00D14F5C" w:rsidRDefault="0088016D" w:rsidP="003251E5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32"/>
        </w:rPr>
      </w:pPr>
    </w:p>
    <w:p w14:paraId="12405397" w14:textId="62274452" w:rsidR="008B1D92" w:rsidRPr="00D14F5C" w:rsidRDefault="00A57554" w:rsidP="003251E5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A5755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根据</w:t>
      </w:r>
      <w:r w:rsidR="007A6371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国家</w:t>
      </w:r>
      <w:r w:rsidRPr="00A5755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“十四五”科技创新</w:t>
      </w:r>
      <w:r w:rsidR="007A6371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规划</w:t>
      </w:r>
      <w:r w:rsidRPr="00A5755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的指导精神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为</w:t>
      </w:r>
      <w:r w:rsidR="00633E2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推进我校有组织科研工作的发展，</w:t>
      </w:r>
      <w:r w:rsidR="00625E6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提升</w:t>
      </w:r>
      <w:r w:rsidR="009A726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我校</w:t>
      </w:r>
      <w:r w:rsidR="0053442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科技力量</w:t>
      </w:r>
      <w:r w:rsidR="009A726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服务国家、地方经济社会高质量发展的能力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依据《中央高校基本科研业务费管理办法》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财教〔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2016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〕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277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号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）</w:t>
      </w:r>
      <w:r w:rsidR="00B7623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的规定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，设立合肥工业大学</w:t>
      </w:r>
      <w:r w:rsidR="00432EE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="00432EE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十四五</w:t>
      </w:r>
      <w:r w:rsidR="00432EE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="00592F6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科技创新培育重点专项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3B525879" w14:textId="13EB70CD" w:rsidR="00F40803" w:rsidRPr="00D14F5C" w:rsidRDefault="00F40803" w:rsidP="003F13B9">
      <w:pPr>
        <w:pStyle w:val="a4"/>
        <w:numPr>
          <w:ilvl w:val="0"/>
          <w:numId w:val="3"/>
        </w:numPr>
        <w:ind w:left="782" w:firstLineChars="0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项目组织原则</w:t>
      </w:r>
    </w:p>
    <w:p w14:paraId="5D35A7FD" w14:textId="205DC859" w:rsidR="00F40803" w:rsidRPr="00D14F5C" w:rsidRDefault="00F40803" w:rsidP="00F40803">
      <w:pPr>
        <w:spacing w:line="360" w:lineRule="auto"/>
        <w:ind w:firstLineChars="200" w:firstLine="480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本</w:t>
      </w:r>
      <w:r w:rsidR="00C5367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项目组织推荐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主体为学院</w:t>
      </w:r>
      <w:r w:rsidR="00F91D4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各单位根据学校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十四五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科研</w:t>
      </w:r>
      <w:r w:rsidR="00B868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工作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规划和重点</w:t>
      </w:r>
      <w:r w:rsidR="00B868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发展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方向，以目标导向、需求导向、问题导向为原则，结合本单位</w:t>
      </w:r>
      <w:r w:rsidR="00FA21E1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学科发展现状</w:t>
      </w:r>
      <w:r w:rsidR="00C5367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凝练科研方向</w:t>
      </w:r>
      <w:r w:rsidR="006C3308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并组织团队申报。各单位应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鼓励不同方向、不同学科的科研人员</w:t>
      </w:r>
      <w:r w:rsidR="006509AA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交叉合作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，促进学科</w:t>
      </w:r>
      <w:r w:rsidR="006509AA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融合</w:t>
      </w:r>
      <w:r w:rsidR="00614422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，</w:t>
      </w:r>
      <w:r w:rsidR="006509AA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推动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重大</w:t>
      </w:r>
      <w:r w:rsidR="006509AA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科研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成果</w:t>
      </w:r>
      <w:r w:rsidR="00E401B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的培育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  <w:r w:rsidR="00497A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各</w:t>
      </w:r>
      <w:r w:rsidR="00FA21E1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单位对所推荐的项目进行排序后</w:t>
      </w:r>
      <w:r w:rsidR="006C0C7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上报</w:t>
      </w:r>
      <w:r w:rsidR="00FA21E1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="00592F6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学校</w:t>
      </w:r>
      <w:r w:rsidR="006C0C7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组织专家对</w:t>
      </w:r>
      <w:r w:rsidR="00F91D43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推荐</w:t>
      </w:r>
      <w:r w:rsidR="006C0C7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项目进行评审后</w:t>
      </w:r>
      <w:r w:rsidR="006325D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择优</w:t>
      </w:r>
      <w:r w:rsidR="00546FD8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资助</w:t>
      </w:r>
      <w:r w:rsidR="00FA21E1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3A1868DD" w14:textId="60411BAE" w:rsidR="00F5781F" w:rsidRPr="00D14F5C" w:rsidRDefault="009654C4" w:rsidP="003F13B9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二</w:t>
      </w:r>
      <w:r w:rsidR="00F5781F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、项目</w:t>
      </w:r>
      <w:r w:rsidR="008A2B98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资助</w:t>
      </w:r>
      <w:r w:rsidR="00EB6668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方式</w:t>
      </w:r>
    </w:p>
    <w:p w14:paraId="557BC8BD" w14:textId="4F2765E0" w:rsidR="00F5781F" w:rsidRPr="00D14F5C" w:rsidRDefault="00D22D24" w:rsidP="00F5781F">
      <w:pPr>
        <w:spacing w:line="360" w:lineRule="auto"/>
        <w:ind w:firstLineChars="200" w:firstLine="482"/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</w:pPr>
      <w:r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（一）</w:t>
      </w:r>
      <w:r w:rsidR="00601051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指南</w:t>
      </w:r>
      <w:r w:rsidR="00432EEF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方向</w:t>
      </w:r>
    </w:p>
    <w:p w14:paraId="412AFAF6" w14:textId="72994B90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高端装备制造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面向我国高端装备制造的现实需求，基于制造技术、大数据、人工智能、网络空间、信息技术等领域的交叉科学研究，开展高端装备制造全生命周期数字工程和智能互联系统、高可靠性高精度控制系统、高精密伺服系统、高性能工业物联系统等领域的基础理论和关键技术研究。重点支持</w:t>
      </w:r>
      <w:bookmarkStart w:id="0" w:name="_Toc68524305"/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绿色智能制造工艺与装备、高精密制造关键技术、智能工业物联系统检测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/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通信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/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控制全域闭环关键技术、制造智能理论与智能互联技术</w:t>
      </w:r>
      <w:bookmarkStart w:id="1" w:name="_Toc68524306"/>
      <w:bookmarkEnd w:id="0"/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、高端装备全生命周期数字工程技术</w:t>
      </w:r>
      <w:bookmarkEnd w:id="1"/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</w:t>
      </w:r>
      <w:bookmarkStart w:id="2" w:name="_Toc68524307"/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高端装备供应链网络协同技术</w:t>
      </w:r>
      <w:bookmarkEnd w:id="2"/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、智能传感与高端数字化检测技术、高端装备基础元器件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/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关键零部件、增强现实辅助装配技术等方向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的研究</w:t>
      </w:r>
      <w:r w:rsidRPr="00D14F5C">
        <w:rPr>
          <w:rFonts w:ascii="Times New Roman" w:hAnsi="Times New Roman" w:cs="Times New Roman"/>
          <w:color w:val="000000" w:themeColor="text1"/>
        </w:rPr>
        <w:t>。</w:t>
      </w:r>
    </w:p>
    <w:p w14:paraId="28EA88E9" w14:textId="6F36CE63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人工智能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以国家《新一代人工智能发展规划》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</w:t>
      </w:r>
      <w:r w:rsidR="00D14F5C" w:rsidRP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国发〔</w:t>
      </w:r>
      <w:r w:rsidR="00D14F5C" w:rsidRP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2017</w:t>
      </w:r>
      <w:r w:rsidR="00D14F5C" w:rsidRP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〕</w:t>
      </w:r>
      <w:r w:rsidR="00D14F5C" w:rsidRP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35</w:t>
      </w:r>
      <w:r w:rsidR="00D14F5C" w:rsidRP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号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）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为指引，面向产业升级发展的需求，推动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“AI+X”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的跨学科发展模式。重点支持人工智能应用共性关键技术、多模态大数据融合的智能人机交互技术、自然语言处理、计算机视觉技术、机器人及智能装备、电力人工智能关键技术、智能感知工程等方面的研究。</w:t>
      </w:r>
    </w:p>
    <w:p w14:paraId="4BB7C0ED" w14:textId="005FF657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碳中和与低碳技术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围绕我国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2030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年实现碳达峰、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2060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年实现碳中和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lastRenderedPageBreak/>
        <w:t>的战略发展目标以及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十四五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规划提出的绿色低碳发展目标，加强环境污染防治和新能源技术研发，重点支持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废弃物无害化处理与资源化利用、分布式能源系统、智能电网、储能技术、可再生能源、氢能、碳捕捉与封存技术、地热能、生态环境修复、二氧化碳还原转换技术、绿色建筑等方面开展技术攻关。</w:t>
      </w:r>
    </w:p>
    <w:p w14:paraId="039F487F" w14:textId="6E3A9C4F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智能网联汽车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加快智能网联汽车关键核心技术攻关，包括智能网联汽车复杂环境感知、多源信息融合、运动规划与控制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、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新型电子电气架构、车辆平台线控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、</w:t>
      </w:r>
      <w:r w:rsidR="00D14F5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无线通信技术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等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，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支持构建智能网联汽车决策控制平台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、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通信和计算相结合的车联网体系架构。</w:t>
      </w:r>
    </w:p>
    <w:p w14:paraId="526B7DCD" w14:textId="11476606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生命健康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面向生命健康开展基于理学、工学、医学等领域的交叉科学研究，揭示生命、健康相关的复杂系统多层次作用机制，应对人类健康与疾病防治中的重大挑战。重点支持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智能高端医疗装备、数字化医学信息系统、互联网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+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医疗、食品健康、药品污染防治、新型诊疗材料、智慧养老、健康建筑等</w:t>
      </w:r>
      <w:r w:rsidR="00D14F5C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方向开展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核心技术攻关。</w:t>
      </w:r>
    </w:p>
    <w:p w14:paraId="4A492F91" w14:textId="74C9CFE0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乡村振兴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以科技创新引领和支撑乡村振兴，支持强化农业基础研究，实现前瞻性基础研究和原创性重大成果突破。重点支持在种业创新、增产提质、现代食品、农机装备、农业污染防治、农村环境整治、绿色装配式农房、农土生态修复等方面开展科技攻关和共性技术研发。</w:t>
      </w:r>
    </w:p>
    <w:p w14:paraId="02BD8805" w14:textId="6152C0EB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智慧应急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为建立现代应急管理体系，提高国家应急管理水平，按照应急管理信息化发展战略规划，支持开展云计算、大数据、物联网、人工智能、移动互联、空间信息等新一代信息技术与应急物流、应急管理深度融合集成研究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，支持开展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电网灾变恢复研究，促进科技成果的应用转化，提升防灾减灾救灾能力和环境污染应急处理能力。</w:t>
      </w:r>
    </w:p>
    <w:p w14:paraId="784AB4AE" w14:textId="14BD4A50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高端材料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以国家重大需求为导向，支撑新一代信息技术、智能制造、新能源、现代交通、智能电网等领域的发展，解决高端材料的重大基础原理、核心制备技术与工程化应用等关键问题，重点支持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高端金属材料、新能源材料、新型无机非金属材料、功能复合材料、新型医用材料、电子功能材料、纤维材料、新型功能与智能材料、海洋工程材料、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3D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打印材料、固废再利用材料等领域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开展研究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27C370AD" w14:textId="6522815F" w:rsidR="00432EEF" w:rsidRPr="00D14F5C" w:rsidRDefault="00432EEF" w:rsidP="00432EEF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hAnsi="Times New Roman" w:cs="Times New Roman"/>
          <w:color w:val="000000" w:themeColor="text1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微电子器件及测试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为破解当前中国芯片行业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卡脖子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难题，面向国家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lastRenderedPageBreak/>
        <w:t>重大战略需求，重点支持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芯片制造及封装测试、高性能专用芯片研发（包括显示、存储、工业控制、卫星导航等）和第三代宽禁带半导体（含功率器件）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等方向开展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技术</w:t>
      </w:r>
      <w:r w:rsidR="00D9524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攻关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</w:p>
    <w:p w14:paraId="0F530B0D" w14:textId="11AB5A0C" w:rsidR="00F40803" w:rsidRPr="00D14F5C" w:rsidRDefault="00EB0DC7" w:rsidP="00F40803">
      <w:pPr>
        <w:pStyle w:val="a4"/>
        <w:numPr>
          <w:ilvl w:val="0"/>
          <w:numId w:val="2"/>
        </w:numPr>
        <w:spacing w:line="360" w:lineRule="auto"/>
        <w:ind w:left="0" w:firstLineChars="0" w:firstLine="482"/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其他</w:t>
      </w:r>
      <w:r w:rsidR="00F40803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研究方向</w:t>
      </w:r>
      <w:r w:rsidR="00C53675" w:rsidRPr="00D14F5C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。</w:t>
      </w:r>
      <w:r w:rsidR="000C770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强化基础学科的支撑作用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="00546FD8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促进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数学</w:t>
      </w:r>
      <w:r w:rsidR="00BC478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、物理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等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基础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学科与前沿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应用领域</w:t>
      </w:r>
      <w:r w:rsidR="00BC478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的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交叉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融合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支持编码理论、量子信息等研究方向，培育重大</w:t>
      </w:r>
      <w:r w:rsidR="002245A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基础</w:t>
      </w:r>
      <w:r w:rsidR="00F4080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研究成果。</w:t>
      </w:r>
    </w:p>
    <w:p w14:paraId="144F5121" w14:textId="24BBD19B" w:rsidR="00EC3049" w:rsidRPr="00D14F5C" w:rsidRDefault="00C22D0B" w:rsidP="008E43D7">
      <w:pPr>
        <w:spacing w:line="360" w:lineRule="auto"/>
        <w:ind w:firstLineChars="200" w:firstLine="482"/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</w:pPr>
      <w:r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（</w:t>
      </w:r>
      <w:r w:rsidR="00432EEF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二</w:t>
      </w:r>
      <w:r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）</w:t>
      </w:r>
      <w:r w:rsidR="00432EEF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项目经费及</w:t>
      </w:r>
      <w:r w:rsidR="004F5DF1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研究期限</w:t>
      </w:r>
    </w:p>
    <w:p w14:paraId="06F4CCCF" w14:textId="6567CE09" w:rsidR="008E43D7" w:rsidRPr="00D14F5C" w:rsidRDefault="00432EEF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项目经费</w:t>
      </w:r>
      <w:r w:rsidR="00E024D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0-</w:t>
      </w:r>
      <w:r w:rsidR="00E024D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6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0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万，执行期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年</w:t>
      </w:r>
      <w:r w:rsidR="009654C4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项目执行第一年拨付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50%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，中期考核合格后拨付其余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50</w:t>
      </w:r>
      <w:r w:rsidR="00FB7E6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%</w:t>
      </w:r>
      <w:r w:rsidR="00FB7E6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7E625357" w14:textId="03A23BFD" w:rsidR="00EC3049" w:rsidRPr="00D14F5C" w:rsidRDefault="00EC3049" w:rsidP="008E43D7">
      <w:pPr>
        <w:spacing w:line="360" w:lineRule="auto"/>
        <w:ind w:firstLineChars="200" w:firstLine="482"/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</w:pPr>
      <w:r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（</w:t>
      </w:r>
      <w:r w:rsidR="00432EEF"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三</w:t>
      </w:r>
      <w:r w:rsidRPr="00D14F5C">
        <w:rPr>
          <w:rFonts w:ascii="Times New Roman" w:eastAsia="楷体-简" w:hAnsi="Times New Roman" w:cs="Times New Roman"/>
          <w:b/>
          <w:bCs/>
          <w:color w:val="000000" w:themeColor="text1"/>
          <w:sz w:val="24"/>
          <w:szCs w:val="24"/>
        </w:rPr>
        <w:t>）结项要求</w:t>
      </w:r>
    </w:p>
    <w:p w14:paraId="2DE85D45" w14:textId="13A34358" w:rsidR="00701E35" w:rsidRPr="00D14F5C" w:rsidRDefault="00701E35" w:rsidP="00701E35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科研院将在项目执行期结束一年内组织专家对项目成果进行验收。验收工作主要</w:t>
      </w:r>
      <w:r w:rsidR="008C059B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考察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任务书所设定考核指标</w:t>
      </w:r>
      <w:r w:rsidR="00B40BCB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的完成情况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，同时考察团队组织效果、成果创新性以及在国家重大任务中的贡献度和影响力。对</w:t>
      </w:r>
      <w:r w:rsidR="00F65EB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组织运行成效显著</w:t>
      </w:r>
      <w:r w:rsidR="00312DAF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、</w:t>
      </w:r>
      <w:r w:rsidR="00F65EB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成果突出</w:t>
      </w:r>
      <w:r w:rsidR="00464C9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的</w:t>
      </w:r>
      <w:r w:rsidR="00F65EB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项目</w:t>
      </w:r>
      <w:r w:rsidR="00464C9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团队</w:t>
      </w:r>
      <w:r w:rsidR="00F65EB7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将</w:t>
      </w:r>
      <w:r w:rsidR="00464C9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提供</w:t>
      </w:r>
      <w:r w:rsidR="00592F6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进一步</w:t>
      </w:r>
      <w:r w:rsidR="00464C9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支持。</w:t>
      </w:r>
    </w:p>
    <w:p w14:paraId="3CD4914F" w14:textId="5B2E0FC4" w:rsidR="00ED6DB0" w:rsidRPr="00D14F5C" w:rsidRDefault="00ED6DB0" w:rsidP="003F13B9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 </w:t>
      </w: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三、</w:t>
      </w:r>
      <w:r w:rsidR="00F4048D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项目成员</w:t>
      </w: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基本</w:t>
      </w:r>
      <w:r w:rsidR="00F4048D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要求</w:t>
      </w:r>
    </w:p>
    <w:p w14:paraId="41D75D2A" w14:textId="77777777" w:rsidR="00ED6DB0" w:rsidRPr="00D14F5C" w:rsidRDefault="00ED6DB0" w:rsidP="00ED6DB0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（一）我校在岗在编的教师员工；</w:t>
      </w:r>
    </w:p>
    <w:p w14:paraId="7E1DE973" w14:textId="77777777" w:rsidR="00ED6DB0" w:rsidRPr="00D14F5C" w:rsidRDefault="00ED6DB0" w:rsidP="00ED6DB0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（二）思想政治表现良好，具有正确的政治方向、价值取向、学术导向，注重学术规范与学术道德；</w:t>
      </w:r>
    </w:p>
    <w:p w14:paraId="5C91CEC5" w14:textId="77777777" w:rsidR="00ED6DB0" w:rsidRPr="00D14F5C" w:rsidRDefault="00ED6DB0" w:rsidP="00ED6DB0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（三）学风正派、治学严谨、恪守科研诚信，具有持续的科研热情、强烈的事业心和团队合作精神；</w:t>
      </w:r>
    </w:p>
    <w:p w14:paraId="2F070EEE" w14:textId="39797395" w:rsidR="00ED6DB0" w:rsidRPr="00D14F5C" w:rsidRDefault="00ED6DB0" w:rsidP="00ED6DB0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（四）</w:t>
      </w:r>
      <w:r w:rsidR="00F404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项目负责人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原则上不超过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40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周岁。</w:t>
      </w:r>
    </w:p>
    <w:p w14:paraId="0449CF76" w14:textId="10D54762" w:rsidR="00D5026B" w:rsidRPr="00D14F5C" w:rsidRDefault="00ED6DB0" w:rsidP="003F13B9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四</w:t>
      </w:r>
      <w:r w:rsidR="00D22D24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、</w:t>
      </w:r>
      <w:r w:rsidR="00F40803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限项</w:t>
      </w:r>
      <w:r w:rsidR="00D22D24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要求</w:t>
      </w:r>
    </w:p>
    <w:p w14:paraId="3EBF3A5D" w14:textId="782F0115" w:rsidR="00EB6668" w:rsidRPr="00D14F5C" w:rsidRDefault="00EB6668" w:rsidP="00EB6668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ED6DB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一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）每个学院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可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推荐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最多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个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项目选题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</w:t>
      </w:r>
      <w:r w:rsidR="006874C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安徽省</w:t>
      </w:r>
      <w:r w:rsidR="0096600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="0096600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一室一中心</w:t>
      </w:r>
      <w:r w:rsidR="0096600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="00695B9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可</w:t>
      </w:r>
      <w:r w:rsidR="006874C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推荐</w:t>
      </w:r>
      <w:r w:rsidR="00362D0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最多</w:t>
      </w:r>
      <w:r w:rsidR="006874C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362D0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个项目选题</w:t>
      </w:r>
      <w:r w:rsidR="0057164E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；</w:t>
      </w:r>
    </w:p>
    <w:p w14:paraId="305668E7" w14:textId="6CD08B77" w:rsidR="00EB6668" w:rsidRPr="00D14F5C" w:rsidRDefault="00EB6668" w:rsidP="00EB6668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ED6DB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二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  <w:r w:rsidR="00F10DB1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团队负责人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同年度只能申请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个项目（含</w:t>
      </w:r>
      <w:r w:rsidR="00BC55B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其他中央高校基本科研业务费资助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项目），</w:t>
      </w:r>
      <w:r w:rsidR="00BC55B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主持和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参与项目合计不超过</w:t>
      </w:r>
      <w:r w:rsidR="006C3308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</w:t>
      </w:r>
      <w:r w:rsidR="0057164E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；</w:t>
      </w:r>
    </w:p>
    <w:p w14:paraId="43140314" w14:textId="7A2AA557" w:rsidR="007E7C02" w:rsidRPr="00D14F5C" w:rsidRDefault="007E7C02" w:rsidP="00505389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ED6DB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三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）主持校内中央高校基本</w:t>
      </w:r>
      <w:r w:rsidR="005A3EF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科研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业务费资助的项目尚未结题的不得申报；</w:t>
      </w:r>
    </w:p>
    <w:p w14:paraId="5ACEB538" w14:textId="43129DF9" w:rsidR="008B1D92" w:rsidRPr="00D14F5C" w:rsidRDefault="007E7C02" w:rsidP="007E7C02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ED6DB0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四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  <w:r w:rsidR="00505389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研究内容与</w:t>
      </w:r>
      <w:r w:rsidR="00850417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申请中或</w:t>
      </w:r>
      <w:r w:rsidR="00505389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已经立项的各类项目重复的不得申报。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 </w:t>
      </w:r>
    </w:p>
    <w:p w14:paraId="470B1DD4" w14:textId="271B4E39" w:rsidR="008B1D92" w:rsidRPr="00D14F5C" w:rsidRDefault="00ED6DB0" w:rsidP="003F13B9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五</w:t>
      </w:r>
      <w:r w:rsidR="008B1D92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、</w:t>
      </w:r>
      <w:r w:rsidR="003F03FC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申报</w:t>
      </w:r>
      <w:r w:rsidR="008B1D92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立项与过程管理</w:t>
      </w:r>
    </w:p>
    <w:p w14:paraId="3E8C42AA" w14:textId="44DE774E" w:rsidR="003F03FC" w:rsidRPr="00D14F5C" w:rsidRDefault="001618C3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lastRenderedPageBreak/>
        <w:t>按照学院推荐、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专家评审、择优支持的原则。</w:t>
      </w:r>
    </w:p>
    <w:p w14:paraId="10DF6560" w14:textId="31BC6BE5" w:rsidR="003F03FC" w:rsidRPr="00D14F5C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（一）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申报立项程序如下：指南</w:t>
      </w:r>
      <w:r w:rsidR="002A6EA6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发布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</w:t>
      </w:r>
      <w:r w:rsidR="001618C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学院推荐、</w:t>
      </w:r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</w:t>
      </w:r>
      <w:bookmarkStart w:id="3" w:name="_GoBack"/>
      <w:r w:rsidR="002A6EA6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受理</w:t>
      </w:r>
      <w:bookmarkEnd w:id="3"/>
      <w:r w:rsidR="008B1D9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、项目评审、科研院院务会审定、结果公示、批准立项。</w:t>
      </w:r>
    </w:p>
    <w:p w14:paraId="10842ADB" w14:textId="7AA50BAC" w:rsidR="008B1D92" w:rsidRPr="00D14F5C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（二）</w:t>
      </w:r>
      <w:r w:rsidR="00827644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过程管理程序如下：中期检查、经费执行情况跟踪、</w:t>
      </w:r>
      <w:r w:rsidR="00E950C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根据中期检查和经费执行情况决定是否中止、</w:t>
      </w:r>
      <w:r w:rsidR="00827644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结项评审、根据评审结果决定结项、延期</w:t>
      </w:r>
      <w:r w:rsidR="006538A2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或终止</w:t>
      </w:r>
      <w:r w:rsidR="00827644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</w:t>
      </w:r>
    </w:p>
    <w:p w14:paraId="5F67BB02" w14:textId="76039D5F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（三）有下列情形之一，学校将终止项目：</w:t>
      </w:r>
    </w:p>
    <w:p w14:paraId="03B92D5E" w14:textId="36C15EC5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．项目结项不合格；</w:t>
      </w:r>
    </w:p>
    <w:p w14:paraId="335D8A34" w14:textId="263E481B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．研究期限超过两年未申请结项；</w:t>
      </w:r>
    </w:p>
    <w:p w14:paraId="3E60FC57" w14:textId="3F707ED3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．未经批准擅自变更项目合同内容；</w:t>
      </w:r>
    </w:p>
    <w:p w14:paraId="59BE2FA8" w14:textId="33BD86BD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．负责人调离我校；</w:t>
      </w:r>
    </w:p>
    <w:p w14:paraId="08E6DC4D" w14:textId="3F14F6E8" w:rsidR="00C8420A" w:rsidRPr="00D14F5C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．其他原因导致项目研究工作无法继续进行。</w:t>
      </w:r>
    </w:p>
    <w:p w14:paraId="5AFB8552" w14:textId="3801816A" w:rsidR="00ED1CDE" w:rsidRPr="00D14F5C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70520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四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  <w:r w:rsidR="00ED1CDE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审查过程中</w:t>
      </w:r>
      <w:r w:rsidR="0023659C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因各种原因</w:t>
      </w:r>
      <w:r w:rsidR="00ED1CDE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需要中止或终止的项目，将根据项目完成情况全额或一定比例追回项目经费</w:t>
      </w:r>
      <w:r w:rsidR="008C0D5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，视情况严重程度计入个人及所在单位的项目信用体系，作为未来立项资助的</w:t>
      </w:r>
      <w:r w:rsidR="00CD66A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考虑</w:t>
      </w:r>
      <w:r w:rsidR="008C0D5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依据。</w:t>
      </w:r>
    </w:p>
    <w:p w14:paraId="1D6A1274" w14:textId="5BFBCF87" w:rsidR="008B1D92" w:rsidRPr="00D14F5C" w:rsidRDefault="008B1D92" w:rsidP="003F13B9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ED6DB0"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六</w:t>
      </w:r>
      <w:r w:rsidRPr="00D14F5C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、其他</w:t>
      </w:r>
    </w:p>
    <w:p w14:paraId="0952A2FE" w14:textId="2B95158E" w:rsidR="008B1D92" w:rsidRPr="00D14F5C" w:rsidRDefault="008B1D92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（一）</w:t>
      </w:r>
      <w:r w:rsidR="00454A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项目负责人应合理安排经费执行，当年预算未能在</w:t>
      </w:r>
      <w:r w:rsidR="00454A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10</w:t>
      </w:r>
      <w:r w:rsidR="00454A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月</w:t>
      </w:r>
      <w:r w:rsidR="00454A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432EE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454A8D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日之前使用完毕的，由学校统一收回，另行统筹安排。</w:t>
      </w:r>
    </w:p>
    <w:p w14:paraId="181922BC" w14:textId="4788704E" w:rsidR="00454A8D" w:rsidRPr="00D14F5C" w:rsidRDefault="00454A8D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（二）本计划以经费使用的效率和效益（成果）评定学院立项项目情况，最终评定结果将影响学院下一年该类项目的立项资助。</w:t>
      </w:r>
    </w:p>
    <w:p w14:paraId="1FC4C2F6" w14:textId="4DAA85D5" w:rsidR="00827644" w:rsidRPr="00D14F5C" w:rsidRDefault="00827644" w:rsidP="00827644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（三）所有获批项目成果必须标注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“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合肥工业大学中央高校基本科研业务费资助（项目批准号）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”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字样；所有成果须与项目研究内容相关。</w:t>
      </w:r>
    </w:p>
    <w:p w14:paraId="51D45FFC" w14:textId="7D311BA7" w:rsidR="001C36DE" w:rsidRPr="00D14F5C" w:rsidRDefault="008B1D92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 w:rsidR="00BC55B5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四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）本计划项目指南针对学校</w:t>
      </w:r>
      <w:r w:rsidR="00432EEF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科技发展</w:t>
      </w:r>
      <w:r w:rsidR="00C70D4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现状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制定，</w:t>
      </w:r>
      <w:r w:rsidR="00C70D4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每年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将根据学科发展</w:t>
      </w:r>
      <w:r w:rsidR="00C70D4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状况</w:t>
      </w:r>
      <w:r w:rsidR="00674733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不断</w:t>
      </w:r>
      <w:r w:rsidR="00C70D4B"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优化调整</w:t>
      </w:r>
      <w:r w:rsidRPr="00D14F5C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。具体事宜，由科研院负责解释。</w:t>
      </w:r>
    </w:p>
    <w:sectPr w:rsidR="001C36DE" w:rsidRPr="00D1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0CC5" w14:textId="77777777" w:rsidR="00551395" w:rsidRDefault="00551395" w:rsidP="0070520D">
      <w:r>
        <w:separator/>
      </w:r>
    </w:p>
  </w:endnote>
  <w:endnote w:type="continuationSeparator" w:id="0">
    <w:p w14:paraId="50E866F7" w14:textId="77777777" w:rsidR="00551395" w:rsidRDefault="00551395" w:rsidP="0070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正文 CS 字体)">
    <w:altName w:val="宋体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简">
    <w:altName w:val="楷体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A1C6" w14:textId="77777777" w:rsidR="00551395" w:rsidRDefault="00551395" w:rsidP="0070520D">
      <w:r>
        <w:separator/>
      </w:r>
    </w:p>
  </w:footnote>
  <w:footnote w:type="continuationSeparator" w:id="0">
    <w:p w14:paraId="7D4FF9A5" w14:textId="77777777" w:rsidR="00551395" w:rsidRDefault="00551395" w:rsidP="0070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341"/>
    <w:multiLevelType w:val="hybridMultilevel"/>
    <w:tmpl w:val="F438C508"/>
    <w:lvl w:ilvl="0" w:tplc="5308D438">
      <w:start w:val="1"/>
      <w:numFmt w:val="decimal"/>
      <w:lvlText w:val="%1."/>
      <w:lvlJc w:val="left"/>
      <w:pPr>
        <w:ind w:left="902" w:hanging="420"/>
      </w:pPr>
      <w:rPr>
        <w:rFonts w:ascii="times new" w:hAnsi="times new" w:cs="Times New Roman (正文 CS 字体)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56F00732"/>
    <w:multiLevelType w:val="hybridMultilevel"/>
    <w:tmpl w:val="490EF27A"/>
    <w:lvl w:ilvl="0" w:tplc="DD60559E">
      <w:start w:val="1"/>
      <w:numFmt w:val="japaneseCounting"/>
      <w:pStyle w:val="YANG-1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B3A61A4">
      <w:start w:val="1"/>
      <w:numFmt w:val="decimal"/>
      <w:pStyle w:val="YANG-2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C86C0E2">
      <w:start w:val="1"/>
      <w:numFmt w:val="bullet"/>
      <w:pStyle w:val="YANG-3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2E7DD0">
      <w:start w:val="1"/>
      <w:numFmt w:val="bullet"/>
      <w:pStyle w:val="YANG-4"/>
      <w:lvlText w:val="—"/>
      <w:lvlJc w:val="left"/>
      <w:pPr>
        <w:tabs>
          <w:tab w:val="num" w:pos="1680"/>
        </w:tabs>
        <w:ind w:left="1680" w:hanging="420"/>
      </w:pPr>
      <w:rPr>
        <w:rFonts w:ascii="宋体" w:eastAsia="宋体" w:hAnsi="宋体" w:hint="eastAsia"/>
        <w:lang w:val="en-US"/>
      </w:rPr>
    </w:lvl>
    <w:lvl w:ilvl="4" w:tplc="7AF46A54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B1E0500E">
      <w:start w:val="1"/>
      <w:numFmt w:val="upperLetter"/>
      <w:lvlText w:val="%6."/>
      <w:lvlJc w:val="right"/>
      <w:pPr>
        <w:tabs>
          <w:tab w:val="num" w:pos="2520"/>
        </w:tabs>
        <w:ind w:left="2520" w:hanging="420"/>
      </w:pPr>
      <w:rPr>
        <w:rFonts w:ascii="华文中宋" w:eastAsia="华文中宋" w:hAnsi="华文中宋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8B6C3B"/>
    <w:multiLevelType w:val="hybridMultilevel"/>
    <w:tmpl w:val="98545372"/>
    <w:lvl w:ilvl="0" w:tplc="1D64FF74">
      <w:start w:val="1"/>
      <w:numFmt w:val="japaneseCount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MLSwtDQ0NzQxNjRT0lEKTi0uzszPAykwqQUALxRikiwAAAA="/>
  </w:docVars>
  <w:rsids>
    <w:rsidRoot w:val="00F3016C"/>
    <w:rsid w:val="00011C5F"/>
    <w:rsid w:val="00017FC6"/>
    <w:rsid w:val="00020815"/>
    <w:rsid w:val="00022DF1"/>
    <w:rsid w:val="00024FF8"/>
    <w:rsid w:val="00044EC7"/>
    <w:rsid w:val="000464D7"/>
    <w:rsid w:val="00065084"/>
    <w:rsid w:val="00097202"/>
    <w:rsid w:val="000B35F4"/>
    <w:rsid w:val="000C4909"/>
    <w:rsid w:val="000C7705"/>
    <w:rsid w:val="000D1A7A"/>
    <w:rsid w:val="00111AD6"/>
    <w:rsid w:val="00120FCE"/>
    <w:rsid w:val="00136F9F"/>
    <w:rsid w:val="00143D0B"/>
    <w:rsid w:val="001618C3"/>
    <w:rsid w:val="00174605"/>
    <w:rsid w:val="001B245E"/>
    <w:rsid w:val="001B7B69"/>
    <w:rsid w:val="001C36DE"/>
    <w:rsid w:val="001E4F32"/>
    <w:rsid w:val="001F035B"/>
    <w:rsid w:val="001F2616"/>
    <w:rsid w:val="002245A3"/>
    <w:rsid w:val="00226684"/>
    <w:rsid w:val="0023659C"/>
    <w:rsid w:val="00242FFC"/>
    <w:rsid w:val="00251C96"/>
    <w:rsid w:val="002826D7"/>
    <w:rsid w:val="002858C7"/>
    <w:rsid w:val="002A5987"/>
    <w:rsid w:val="002A6EA6"/>
    <w:rsid w:val="002D4DCC"/>
    <w:rsid w:val="002F28F6"/>
    <w:rsid w:val="00312DAF"/>
    <w:rsid w:val="003251E5"/>
    <w:rsid w:val="00336BAE"/>
    <w:rsid w:val="00356787"/>
    <w:rsid w:val="0036036F"/>
    <w:rsid w:val="00360B04"/>
    <w:rsid w:val="00362D0F"/>
    <w:rsid w:val="0038552E"/>
    <w:rsid w:val="003A38F1"/>
    <w:rsid w:val="003F03FC"/>
    <w:rsid w:val="003F13B9"/>
    <w:rsid w:val="003F3170"/>
    <w:rsid w:val="003F41E5"/>
    <w:rsid w:val="00423D92"/>
    <w:rsid w:val="00432EEF"/>
    <w:rsid w:val="0043373B"/>
    <w:rsid w:val="00454A8D"/>
    <w:rsid w:val="00454DF4"/>
    <w:rsid w:val="00464C90"/>
    <w:rsid w:val="00467BE2"/>
    <w:rsid w:val="0048664D"/>
    <w:rsid w:val="00497AD0"/>
    <w:rsid w:val="004A548A"/>
    <w:rsid w:val="004E3C36"/>
    <w:rsid w:val="004F01EC"/>
    <w:rsid w:val="004F5DF1"/>
    <w:rsid w:val="0050096D"/>
    <w:rsid w:val="00505389"/>
    <w:rsid w:val="00522FEE"/>
    <w:rsid w:val="00534163"/>
    <w:rsid w:val="00534424"/>
    <w:rsid w:val="00546FD8"/>
    <w:rsid w:val="00551395"/>
    <w:rsid w:val="0057164E"/>
    <w:rsid w:val="005903B0"/>
    <w:rsid w:val="00592F6F"/>
    <w:rsid w:val="005A03CD"/>
    <w:rsid w:val="005A3EF7"/>
    <w:rsid w:val="005B04D8"/>
    <w:rsid w:val="005B1644"/>
    <w:rsid w:val="005F476D"/>
    <w:rsid w:val="00601051"/>
    <w:rsid w:val="00604DD3"/>
    <w:rsid w:val="0060564E"/>
    <w:rsid w:val="00606E15"/>
    <w:rsid w:val="00614422"/>
    <w:rsid w:val="00625E67"/>
    <w:rsid w:val="006325D3"/>
    <w:rsid w:val="00633E28"/>
    <w:rsid w:val="006509AA"/>
    <w:rsid w:val="006538A2"/>
    <w:rsid w:val="00671A1D"/>
    <w:rsid w:val="00674733"/>
    <w:rsid w:val="006874CB"/>
    <w:rsid w:val="00695B95"/>
    <w:rsid w:val="006C0C70"/>
    <w:rsid w:val="006C23E9"/>
    <w:rsid w:val="006C3308"/>
    <w:rsid w:val="006D094E"/>
    <w:rsid w:val="006D5859"/>
    <w:rsid w:val="006E5EED"/>
    <w:rsid w:val="006F574B"/>
    <w:rsid w:val="00701E35"/>
    <w:rsid w:val="00702E8B"/>
    <w:rsid w:val="0070520D"/>
    <w:rsid w:val="00706A6C"/>
    <w:rsid w:val="0071378D"/>
    <w:rsid w:val="00723FE4"/>
    <w:rsid w:val="007260E3"/>
    <w:rsid w:val="007A6371"/>
    <w:rsid w:val="007D2B5C"/>
    <w:rsid w:val="007E160E"/>
    <w:rsid w:val="007E7C02"/>
    <w:rsid w:val="007F1E98"/>
    <w:rsid w:val="00805AF0"/>
    <w:rsid w:val="00827644"/>
    <w:rsid w:val="00834583"/>
    <w:rsid w:val="00845CE5"/>
    <w:rsid w:val="00850417"/>
    <w:rsid w:val="00867742"/>
    <w:rsid w:val="0088016D"/>
    <w:rsid w:val="008A2B98"/>
    <w:rsid w:val="008B1D92"/>
    <w:rsid w:val="008C059B"/>
    <w:rsid w:val="008C0CE4"/>
    <w:rsid w:val="008C0D5B"/>
    <w:rsid w:val="008D2D0C"/>
    <w:rsid w:val="008E43D7"/>
    <w:rsid w:val="008F23C3"/>
    <w:rsid w:val="009262F6"/>
    <w:rsid w:val="009654C4"/>
    <w:rsid w:val="00966007"/>
    <w:rsid w:val="00977476"/>
    <w:rsid w:val="009869F8"/>
    <w:rsid w:val="009A59DF"/>
    <w:rsid w:val="009A726D"/>
    <w:rsid w:val="009F3EDD"/>
    <w:rsid w:val="00A214F6"/>
    <w:rsid w:val="00A5013D"/>
    <w:rsid w:val="00A57554"/>
    <w:rsid w:val="00A72A9B"/>
    <w:rsid w:val="00A870EC"/>
    <w:rsid w:val="00AA0F31"/>
    <w:rsid w:val="00AA1401"/>
    <w:rsid w:val="00AB53E6"/>
    <w:rsid w:val="00AC6C45"/>
    <w:rsid w:val="00B27F94"/>
    <w:rsid w:val="00B302DB"/>
    <w:rsid w:val="00B33CE9"/>
    <w:rsid w:val="00B40BCB"/>
    <w:rsid w:val="00B5377B"/>
    <w:rsid w:val="00B542BD"/>
    <w:rsid w:val="00B56BE9"/>
    <w:rsid w:val="00B61374"/>
    <w:rsid w:val="00B7623C"/>
    <w:rsid w:val="00B86849"/>
    <w:rsid w:val="00B926A5"/>
    <w:rsid w:val="00BA6BA9"/>
    <w:rsid w:val="00BC4783"/>
    <w:rsid w:val="00BC55B5"/>
    <w:rsid w:val="00BE114F"/>
    <w:rsid w:val="00C1319B"/>
    <w:rsid w:val="00C22D0B"/>
    <w:rsid w:val="00C35310"/>
    <w:rsid w:val="00C36502"/>
    <w:rsid w:val="00C53675"/>
    <w:rsid w:val="00C70D4B"/>
    <w:rsid w:val="00C8420A"/>
    <w:rsid w:val="00C92BA1"/>
    <w:rsid w:val="00CD1B38"/>
    <w:rsid w:val="00CD66A5"/>
    <w:rsid w:val="00CD70A9"/>
    <w:rsid w:val="00D14F5C"/>
    <w:rsid w:val="00D22D24"/>
    <w:rsid w:val="00D36B36"/>
    <w:rsid w:val="00D45BA5"/>
    <w:rsid w:val="00D5026B"/>
    <w:rsid w:val="00D602A6"/>
    <w:rsid w:val="00D60E1B"/>
    <w:rsid w:val="00D825DA"/>
    <w:rsid w:val="00D91513"/>
    <w:rsid w:val="00D95249"/>
    <w:rsid w:val="00DC1A51"/>
    <w:rsid w:val="00DE25D9"/>
    <w:rsid w:val="00E024D5"/>
    <w:rsid w:val="00E303BE"/>
    <w:rsid w:val="00E401B9"/>
    <w:rsid w:val="00E773CD"/>
    <w:rsid w:val="00E85813"/>
    <w:rsid w:val="00E93C52"/>
    <w:rsid w:val="00E950C2"/>
    <w:rsid w:val="00E950CD"/>
    <w:rsid w:val="00EB0DC7"/>
    <w:rsid w:val="00EB6668"/>
    <w:rsid w:val="00EC3049"/>
    <w:rsid w:val="00EC58D8"/>
    <w:rsid w:val="00ED1CDE"/>
    <w:rsid w:val="00ED6DB0"/>
    <w:rsid w:val="00ED702D"/>
    <w:rsid w:val="00EF3E47"/>
    <w:rsid w:val="00F02127"/>
    <w:rsid w:val="00F04963"/>
    <w:rsid w:val="00F103FA"/>
    <w:rsid w:val="00F10DB1"/>
    <w:rsid w:val="00F117A7"/>
    <w:rsid w:val="00F3016C"/>
    <w:rsid w:val="00F4048D"/>
    <w:rsid w:val="00F40803"/>
    <w:rsid w:val="00F54990"/>
    <w:rsid w:val="00F5781F"/>
    <w:rsid w:val="00F6244B"/>
    <w:rsid w:val="00F65EB7"/>
    <w:rsid w:val="00F91D43"/>
    <w:rsid w:val="00FA21E1"/>
    <w:rsid w:val="00FB5BB3"/>
    <w:rsid w:val="00FB7E6F"/>
    <w:rsid w:val="00FD69CE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2299"/>
  <w15:chartTrackingRefBased/>
  <w15:docId w15:val="{E7A59D13-6EF4-488A-B6F6-6433AD2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D92"/>
    <w:rPr>
      <w:b/>
      <w:bCs/>
    </w:rPr>
  </w:style>
  <w:style w:type="paragraph" w:styleId="a4">
    <w:name w:val="List Paragraph"/>
    <w:basedOn w:val="a"/>
    <w:uiPriority w:val="34"/>
    <w:qFormat/>
    <w:rsid w:val="009654C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0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52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520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32EEF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32EEF"/>
    <w:rPr>
      <w:rFonts w:ascii="宋体" w:eastAsia="宋体"/>
      <w:sz w:val="18"/>
      <w:szCs w:val="18"/>
    </w:rPr>
  </w:style>
  <w:style w:type="paragraph" w:customStyle="1" w:styleId="YANG-1">
    <w:name w:val="YANG-1级标题"/>
    <w:basedOn w:val="a"/>
    <w:qFormat/>
    <w:rsid w:val="00432EEF"/>
    <w:pPr>
      <w:numPr>
        <w:numId w:val="1"/>
      </w:numPr>
      <w:tabs>
        <w:tab w:val="left" w:pos="420"/>
      </w:tabs>
      <w:snapToGrid w:val="0"/>
      <w:spacing w:beforeLines="100" w:before="312" w:afterLines="50" w:after="156"/>
    </w:pPr>
    <w:rPr>
      <w:rFonts w:ascii="微软雅黑" w:eastAsia="微软雅黑" w:hAnsi="微软雅黑" w:cs="Times New Roman"/>
      <w:b/>
      <w:szCs w:val="21"/>
    </w:rPr>
  </w:style>
  <w:style w:type="paragraph" w:customStyle="1" w:styleId="YANG-2">
    <w:name w:val="YANG-2级标题"/>
    <w:basedOn w:val="a"/>
    <w:qFormat/>
    <w:rsid w:val="00432EEF"/>
    <w:pPr>
      <w:numPr>
        <w:ilvl w:val="1"/>
        <w:numId w:val="1"/>
      </w:numPr>
      <w:snapToGrid w:val="0"/>
      <w:spacing w:beforeLines="30" w:before="93" w:afterLines="30" w:after="93"/>
    </w:pPr>
    <w:rPr>
      <w:rFonts w:ascii="宋体" w:eastAsia="宋体" w:hAnsi="宋体" w:cs="Times New Roman"/>
      <w:b/>
      <w:szCs w:val="21"/>
    </w:rPr>
  </w:style>
  <w:style w:type="paragraph" w:customStyle="1" w:styleId="YANG-3">
    <w:name w:val="YANG-3级标题"/>
    <w:basedOn w:val="YANG-2"/>
    <w:link w:val="YANG-30"/>
    <w:qFormat/>
    <w:rsid w:val="00432EEF"/>
    <w:pPr>
      <w:numPr>
        <w:ilvl w:val="2"/>
      </w:numPr>
    </w:pPr>
    <w:rPr>
      <w:b w:val="0"/>
    </w:rPr>
  </w:style>
  <w:style w:type="paragraph" w:customStyle="1" w:styleId="YANG-4">
    <w:name w:val="YANG-4级标题"/>
    <w:basedOn w:val="YANG-3"/>
    <w:qFormat/>
    <w:rsid w:val="00432EEF"/>
    <w:pPr>
      <w:numPr>
        <w:ilvl w:val="3"/>
      </w:numPr>
      <w:tabs>
        <w:tab w:val="left" w:pos="993"/>
      </w:tabs>
    </w:pPr>
  </w:style>
  <w:style w:type="character" w:customStyle="1" w:styleId="YANG-30">
    <w:name w:val="YANG-3级标题 字符"/>
    <w:link w:val="YANG-3"/>
    <w:rsid w:val="00432EEF"/>
    <w:rPr>
      <w:rFonts w:ascii="宋体" w:eastAsia="宋体" w:hAnsi="宋体" w:cs="Times New Roman"/>
      <w:szCs w:val="21"/>
    </w:rPr>
  </w:style>
  <w:style w:type="character" w:styleId="ab">
    <w:name w:val="annotation reference"/>
    <w:basedOn w:val="a0"/>
    <w:uiPriority w:val="99"/>
    <w:semiHidden/>
    <w:unhideWhenUsed/>
    <w:rsid w:val="00432EE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32EE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3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8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Stone</dc:creator>
  <cp:keywords/>
  <dc:description/>
  <cp:lastModifiedBy>xzyang</cp:lastModifiedBy>
  <cp:revision>49</cp:revision>
  <cp:lastPrinted>2021-05-17T03:03:00Z</cp:lastPrinted>
  <dcterms:created xsi:type="dcterms:W3CDTF">2021-05-19T02:34:00Z</dcterms:created>
  <dcterms:modified xsi:type="dcterms:W3CDTF">2021-05-19T10:03:00Z</dcterms:modified>
</cp:coreProperties>
</file>