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EC" w:rsidRPr="003B5497" w:rsidRDefault="003B5497">
      <w:pPr>
        <w:rPr>
          <w:rFonts w:hint="eastAsia"/>
          <w:b/>
          <w:sz w:val="27"/>
        </w:rPr>
      </w:pPr>
      <w:r w:rsidRPr="003B5497">
        <w:rPr>
          <w:rFonts w:hint="eastAsia"/>
          <w:b/>
          <w:sz w:val="27"/>
        </w:rPr>
        <w:t>合肥工业大学现有安徽省科技</w:t>
      </w:r>
      <w:proofErr w:type="gramStart"/>
      <w:r w:rsidRPr="003B5497">
        <w:rPr>
          <w:rFonts w:hint="eastAsia"/>
          <w:b/>
          <w:sz w:val="27"/>
        </w:rPr>
        <w:t>厅重点</w:t>
      </w:r>
      <w:proofErr w:type="gramEnd"/>
      <w:r w:rsidRPr="003B5497">
        <w:rPr>
          <w:rFonts w:hint="eastAsia"/>
          <w:b/>
          <w:sz w:val="27"/>
        </w:rPr>
        <w:t>实验室和工程技术研究中心清单</w:t>
      </w:r>
    </w:p>
    <w:p w:rsidR="003B5497" w:rsidRDefault="003B5497">
      <w:pPr>
        <w:rPr>
          <w:rFonts w:hint="eastAsia"/>
        </w:rPr>
      </w:pPr>
    </w:p>
    <w:p w:rsidR="003B5497" w:rsidRPr="003B5497" w:rsidRDefault="003B5497" w:rsidP="003B5497">
      <w:pPr>
        <w:rPr>
          <w:rFonts w:hint="eastAsia"/>
          <w:b/>
          <w:sz w:val="27"/>
        </w:rPr>
      </w:pPr>
      <w:r w:rsidRPr="003B5497">
        <w:rPr>
          <w:rFonts w:hint="eastAsia"/>
          <w:b/>
          <w:sz w:val="27"/>
        </w:rPr>
        <w:t>1.</w:t>
      </w:r>
      <w:r w:rsidRPr="003B5497">
        <w:rPr>
          <w:rFonts w:hint="eastAsia"/>
          <w:b/>
          <w:sz w:val="27"/>
        </w:rPr>
        <w:t>重点实验室：</w:t>
      </w:r>
      <w:r w:rsidRPr="003B5497">
        <w:rPr>
          <w:rFonts w:hint="eastAsia"/>
          <w:b/>
          <w:sz w:val="27"/>
        </w:rPr>
        <w:t xml:space="preserve">             6</w:t>
      </w:r>
      <w:r w:rsidRPr="003B5497">
        <w:rPr>
          <w:rFonts w:hint="eastAsia"/>
          <w:b/>
          <w:sz w:val="27"/>
        </w:rPr>
        <w:t>个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安徽农产品精深加工省级实验室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安徽新能源利用与节能省级实验室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安徽土木工程结构与材料省级实验室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安徽省数字化设计与制造重点实验室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  <w:szCs w:val="21"/>
        </w:rPr>
      </w:pPr>
      <w:r w:rsidRPr="003B5497">
        <w:rPr>
          <w:rFonts w:ascii="楷体" w:eastAsia="楷体" w:hAnsi="楷体" w:hint="eastAsia"/>
          <w:sz w:val="27"/>
        </w:rPr>
        <w:t>情感计算及先进智能机器重点实验室</w:t>
      </w:r>
    </w:p>
    <w:p w:rsidR="003B5497" w:rsidRPr="003B5497" w:rsidRDefault="003B5497" w:rsidP="003B5497">
      <w:pPr>
        <w:numPr>
          <w:ilvl w:val="0"/>
          <w:numId w:val="1"/>
        </w:numPr>
        <w:rPr>
          <w:rFonts w:ascii="楷体" w:eastAsia="楷体" w:hAnsi="楷体" w:hint="eastAsia"/>
          <w:sz w:val="27"/>
          <w:szCs w:val="21"/>
        </w:rPr>
      </w:pPr>
      <w:r w:rsidRPr="003B5497">
        <w:rPr>
          <w:rFonts w:ascii="楷体" w:eastAsia="楷体" w:hAnsi="楷体" w:hint="eastAsia"/>
          <w:sz w:val="27"/>
        </w:rPr>
        <w:t>先进功能材料与器件重点实验室</w:t>
      </w:r>
    </w:p>
    <w:p w:rsidR="003B5497" w:rsidRPr="003B5497" w:rsidRDefault="003B5497" w:rsidP="003B5497">
      <w:pPr>
        <w:rPr>
          <w:rFonts w:hint="eastAsia"/>
          <w:b/>
          <w:sz w:val="27"/>
        </w:rPr>
      </w:pPr>
      <w:r w:rsidRPr="003B5497">
        <w:rPr>
          <w:rFonts w:hint="eastAsia"/>
          <w:b/>
          <w:sz w:val="27"/>
        </w:rPr>
        <w:t>2.</w:t>
      </w:r>
      <w:r w:rsidRPr="003B5497">
        <w:rPr>
          <w:rFonts w:hint="eastAsia"/>
          <w:b/>
          <w:sz w:val="27"/>
        </w:rPr>
        <w:t>工程技术研究中心：</w:t>
      </w:r>
      <w:r w:rsidRPr="003B5497">
        <w:rPr>
          <w:rFonts w:hint="eastAsia"/>
          <w:b/>
          <w:sz w:val="27"/>
        </w:rPr>
        <w:t xml:space="preserve">       5</w:t>
      </w:r>
      <w:r w:rsidRPr="003B5497">
        <w:rPr>
          <w:rFonts w:hint="eastAsia"/>
          <w:b/>
          <w:sz w:val="27"/>
        </w:rPr>
        <w:t>个</w:t>
      </w:r>
    </w:p>
    <w:p w:rsidR="003B5497" w:rsidRPr="003B5497" w:rsidRDefault="003B5497" w:rsidP="003B5497">
      <w:pPr>
        <w:numPr>
          <w:ilvl w:val="0"/>
          <w:numId w:val="2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安徽省汽车NVH工程技术研究中心</w:t>
      </w:r>
    </w:p>
    <w:p w:rsidR="003B5497" w:rsidRPr="003B5497" w:rsidRDefault="003B5497" w:rsidP="003B5497">
      <w:pPr>
        <w:numPr>
          <w:ilvl w:val="0"/>
          <w:numId w:val="2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安徽省微电子机械系统工程技术研究中心</w:t>
      </w:r>
    </w:p>
    <w:p w:rsidR="003B5497" w:rsidRPr="003B5497" w:rsidRDefault="003B5497" w:rsidP="003B5497">
      <w:pPr>
        <w:numPr>
          <w:ilvl w:val="0"/>
          <w:numId w:val="2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安徽省粉末冶金工程技术研究中心</w:t>
      </w:r>
    </w:p>
    <w:p w:rsidR="003B5497" w:rsidRPr="003B5497" w:rsidRDefault="003B5497" w:rsidP="003B5497">
      <w:pPr>
        <w:numPr>
          <w:ilvl w:val="0"/>
          <w:numId w:val="2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安徽省矿产资源与矿山环境工程技术研究中心</w:t>
      </w:r>
    </w:p>
    <w:p w:rsidR="003B5497" w:rsidRPr="003B5497" w:rsidRDefault="003B5497" w:rsidP="003B5497">
      <w:pPr>
        <w:numPr>
          <w:ilvl w:val="0"/>
          <w:numId w:val="2"/>
        </w:numPr>
        <w:rPr>
          <w:rFonts w:ascii="楷体" w:eastAsia="楷体" w:hAnsi="楷体" w:hint="eastAsia"/>
          <w:sz w:val="27"/>
        </w:rPr>
      </w:pPr>
      <w:r w:rsidRPr="003B5497">
        <w:rPr>
          <w:rFonts w:ascii="楷体" w:eastAsia="楷体" w:hAnsi="楷体" w:hint="eastAsia"/>
          <w:sz w:val="27"/>
        </w:rPr>
        <w:t>安徽省农产品生物化工工程技术研究中心</w:t>
      </w:r>
    </w:p>
    <w:p w:rsidR="003B5497" w:rsidRPr="003B5497" w:rsidRDefault="003B5497">
      <w:pPr>
        <w:rPr>
          <w:sz w:val="27"/>
        </w:rPr>
      </w:pPr>
    </w:p>
    <w:sectPr w:rsidR="003B5497" w:rsidRPr="003B5497" w:rsidSect="00F5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C3E"/>
    <w:multiLevelType w:val="hybridMultilevel"/>
    <w:tmpl w:val="9BB03A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C82EB4"/>
    <w:multiLevelType w:val="hybridMultilevel"/>
    <w:tmpl w:val="4EAA52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97"/>
    <w:rsid w:val="003B5497"/>
    <w:rsid w:val="00F5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2016-12-21T05:14:00Z</dcterms:created>
  <dcterms:modified xsi:type="dcterms:W3CDTF">2016-12-21T05:14:00Z</dcterms:modified>
</cp:coreProperties>
</file>