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A1" w:rsidRDefault="007136A1" w:rsidP="007136A1">
      <w:pPr>
        <w:jc w:val="center"/>
        <w:rPr>
          <w:rFonts w:ascii="仿宋_GB2312" w:eastAsia="仿宋_GB2312" w:hAnsiTheme="majorEastAsia"/>
          <w:b/>
          <w:color w:val="000000" w:themeColor="text1"/>
          <w:sz w:val="32"/>
          <w:szCs w:val="32"/>
        </w:rPr>
      </w:pPr>
      <w:r>
        <w:rPr>
          <w:rFonts w:ascii="仿宋_GB2312" w:eastAsia="仿宋_GB2312" w:hAnsiTheme="majorEastAsia" w:hint="eastAsia"/>
          <w:b/>
          <w:color w:val="000000" w:themeColor="text1"/>
          <w:sz w:val="32"/>
          <w:szCs w:val="32"/>
        </w:rPr>
        <w:t>合肥工业大学外国文教专家项目经费报销审核单</w:t>
      </w:r>
    </w:p>
    <w:tbl>
      <w:tblPr>
        <w:tblStyle w:val="a4"/>
        <w:tblW w:w="8501" w:type="dxa"/>
        <w:jc w:val="center"/>
        <w:tblLayout w:type="fixed"/>
        <w:tblLook w:val="04A0"/>
      </w:tblPr>
      <w:tblGrid>
        <w:gridCol w:w="1833"/>
        <w:gridCol w:w="952"/>
        <w:gridCol w:w="953"/>
        <w:gridCol w:w="500"/>
        <w:gridCol w:w="69"/>
        <w:gridCol w:w="383"/>
        <w:gridCol w:w="953"/>
        <w:gridCol w:w="575"/>
        <w:gridCol w:w="377"/>
        <w:gridCol w:w="953"/>
        <w:gridCol w:w="953"/>
      </w:tblGrid>
      <w:tr w:rsidR="007136A1" w:rsidTr="006651C4">
        <w:trPr>
          <w:trHeight w:val="624"/>
          <w:jc w:val="center"/>
        </w:trPr>
        <w:tc>
          <w:tcPr>
            <w:tcW w:w="1833" w:type="dxa"/>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外国专家</w:t>
            </w:r>
          </w:p>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姓名</w:t>
            </w:r>
          </w:p>
        </w:tc>
        <w:tc>
          <w:tcPr>
            <w:tcW w:w="2405" w:type="dxa"/>
            <w:gridSpan w:val="3"/>
            <w:vAlign w:val="center"/>
          </w:tcPr>
          <w:p w:rsidR="007136A1" w:rsidRDefault="007136A1" w:rsidP="006651C4">
            <w:pPr>
              <w:jc w:val="center"/>
              <w:rPr>
                <w:rFonts w:ascii="仿宋_GB2312" w:eastAsia="仿宋_GB2312" w:hAnsiTheme="majorEastAsia"/>
                <w:color w:val="000000" w:themeColor="text1"/>
                <w:sz w:val="24"/>
                <w:szCs w:val="24"/>
              </w:rPr>
            </w:pPr>
          </w:p>
        </w:tc>
        <w:tc>
          <w:tcPr>
            <w:tcW w:w="1980" w:type="dxa"/>
            <w:gridSpan w:val="4"/>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性别</w:t>
            </w:r>
          </w:p>
        </w:tc>
        <w:tc>
          <w:tcPr>
            <w:tcW w:w="2283" w:type="dxa"/>
            <w:gridSpan w:val="3"/>
            <w:vAlign w:val="center"/>
          </w:tcPr>
          <w:p w:rsidR="007136A1" w:rsidRDefault="007136A1" w:rsidP="006651C4">
            <w:pPr>
              <w:jc w:val="center"/>
              <w:rPr>
                <w:rFonts w:ascii="仿宋_GB2312" w:eastAsia="仿宋_GB2312" w:hAnsiTheme="majorEastAsia"/>
                <w:color w:val="000000" w:themeColor="text1"/>
                <w:sz w:val="24"/>
                <w:szCs w:val="24"/>
              </w:rPr>
            </w:pPr>
          </w:p>
        </w:tc>
      </w:tr>
      <w:tr w:rsidR="007136A1" w:rsidTr="006651C4">
        <w:trPr>
          <w:trHeight w:val="624"/>
          <w:jc w:val="center"/>
        </w:trPr>
        <w:tc>
          <w:tcPr>
            <w:tcW w:w="1833" w:type="dxa"/>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国籍</w:t>
            </w:r>
          </w:p>
        </w:tc>
        <w:tc>
          <w:tcPr>
            <w:tcW w:w="2405" w:type="dxa"/>
            <w:gridSpan w:val="3"/>
            <w:vAlign w:val="center"/>
          </w:tcPr>
          <w:p w:rsidR="007136A1" w:rsidRDefault="007136A1" w:rsidP="006651C4">
            <w:pPr>
              <w:jc w:val="center"/>
              <w:rPr>
                <w:rFonts w:ascii="仿宋_GB2312" w:eastAsia="仿宋_GB2312" w:hAnsiTheme="majorEastAsia"/>
                <w:color w:val="000000" w:themeColor="text1"/>
                <w:sz w:val="24"/>
                <w:szCs w:val="24"/>
              </w:rPr>
            </w:pPr>
          </w:p>
        </w:tc>
        <w:tc>
          <w:tcPr>
            <w:tcW w:w="1980" w:type="dxa"/>
            <w:gridSpan w:val="4"/>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证件种类</w:t>
            </w:r>
          </w:p>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及号码</w:t>
            </w:r>
          </w:p>
        </w:tc>
        <w:tc>
          <w:tcPr>
            <w:tcW w:w="2283" w:type="dxa"/>
            <w:gridSpan w:val="3"/>
            <w:vAlign w:val="center"/>
          </w:tcPr>
          <w:p w:rsidR="007136A1" w:rsidRDefault="007136A1" w:rsidP="006651C4">
            <w:pPr>
              <w:jc w:val="center"/>
              <w:rPr>
                <w:rFonts w:ascii="仿宋_GB2312" w:eastAsia="仿宋_GB2312" w:hAnsiTheme="majorEastAsia"/>
                <w:color w:val="000000" w:themeColor="text1"/>
                <w:sz w:val="24"/>
                <w:szCs w:val="24"/>
              </w:rPr>
            </w:pPr>
          </w:p>
        </w:tc>
      </w:tr>
      <w:tr w:rsidR="007136A1" w:rsidTr="006651C4">
        <w:trPr>
          <w:trHeight w:val="624"/>
          <w:jc w:val="center"/>
        </w:trPr>
        <w:tc>
          <w:tcPr>
            <w:tcW w:w="1833" w:type="dxa"/>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来校时间</w:t>
            </w:r>
          </w:p>
        </w:tc>
        <w:tc>
          <w:tcPr>
            <w:tcW w:w="2405" w:type="dxa"/>
            <w:gridSpan w:val="3"/>
            <w:vAlign w:val="center"/>
          </w:tcPr>
          <w:p w:rsidR="007136A1" w:rsidRDefault="007136A1" w:rsidP="006651C4">
            <w:pPr>
              <w:jc w:val="center"/>
              <w:rPr>
                <w:rFonts w:ascii="仿宋_GB2312" w:eastAsia="仿宋_GB2312" w:hAnsiTheme="majorEastAsia"/>
                <w:color w:val="000000" w:themeColor="text1"/>
                <w:sz w:val="24"/>
                <w:szCs w:val="24"/>
              </w:rPr>
            </w:pPr>
          </w:p>
        </w:tc>
        <w:tc>
          <w:tcPr>
            <w:tcW w:w="1980" w:type="dxa"/>
            <w:gridSpan w:val="4"/>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来校事由</w:t>
            </w:r>
          </w:p>
        </w:tc>
        <w:tc>
          <w:tcPr>
            <w:tcW w:w="2283" w:type="dxa"/>
            <w:gridSpan w:val="3"/>
            <w:vAlign w:val="center"/>
          </w:tcPr>
          <w:p w:rsidR="007136A1" w:rsidRDefault="007136A1" w:rsidP="006651C4">
            <w:pPr>
              <w:jc w:val="center"/>
              <w:rPr>
                <w:rFonts w:ascii="仿宋_GB2312" w:eastAsia="仿宋_GB2312" w:hAnsiTheme="majorEastAsia"/>
                <w:color w:val="000000" w:themeColor="text1"/>
                <w:sz w:val="24"/>
                <w:szCs w:val="24"/>
              </w:rPr>
            </w:pPr>
          </w:p>
        </w:tc>
      </w:tr>
      <w:tr w:rsidR="007136A1" w:rsidTr="006651C4">
        <w:trPr>
          <w:trHeight w:val="624"/>
          <w:jc w:val="center"/>
        </w:trPr>
        <w:tc>
          <w:tcPr>
            <w:tcW w:w="1833" w:type="dxa"/>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国外工作单位及职务</w:t>
            </w:r>
          </w:p>
        </w:tc>
        <w:tc>
          <w:tcPr>
            <w:tcW w:w="6668" w:type="dxa"/>
            <w:gridSpan w:val="10"/>
            <w:vAlign w:val="center"/>
          </w:tcPr>
          <w:p w:rsidR="007136A1" w:rsidRDefault="007136A1" w:rsidP="006651C4">
            <w:pPr>
              <w:jc w:val="center"/>
              <w:rPr>
                <w:rFonts w:ascii="仿宋_GB2312" w:eastAsia="仿宋_GB2312" w:hAnsiTheme="majorEastAsia"/>
                <w:b/>
                <w:color w:val="000000" w:themeColor="text1"/>
                <w:sz w:val="24"/>
                <w:szCs w:val="24"/>
              </w:rPr>
            </w:pPr>
          </w:p>
        </w:tc>
      </w:tr>
      <w:tr w:rsidR="007136A1" w:rsidTr="006651C4">
        <w:trPr>
          <w:trHeight w:val="624"/>
          <w:jc w:val="center"/>
        </w:trPr>
        <w:tc>
          <w:tcPr>
            <w:tcW w:w="1833" w:type="dxa"/>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联系电话</w:t>
            </w:r>
          </w:p>
        </w:tc>
        <w:tc>
          <w:tcPr>
            <w:tcW w:w="2405" w:type="dxa"/>
            <w:gridSpan w:val="3"/>
            <w:vAlign w:val="center"/>
          </w:tcPr>
          <w:p w:rsidR="007136A1" w:rsidRDefault="007136A1" w:rsidP="006651C4">
            <w:pPr>
              <w:jc w:val="center"/>
              <w:rPr>
                <w:rFonts w:ascii="仿宋_GB2312" w:eastAsia="仿宋_GB2312" w:hAnsiTheme="majorEastAsia"/>
                <w:color w:val="000000" w:themeColor="text1"/>
                <w:sz w:val="24"/>
                <w:szCs w:val="24"/>
              </w:rPr>
            </w:pPr>
          </w:p>
        </w:tc>
        <w:tc>
          <w:tcPr>
            <w:tcW w:w="1980" w:type="dxa"/>
            <w:gridSpan w:val="4"/>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电子邮箱</w:t>
            </w:r>
          </w:p>
        </w:tc>
        <w:tc>
          <w:tcPr>
            <w:tcW w:w="2283" w:type="dxa"/>
            <w:gridSpan w:val="3"/>
            <w:vAlign w:val="center"/>
          </w:tcPr>
          <w:p w:rsidR="007136A1" w:rsidRDefault="007136A1" w:rsidP="006651C4">
            <w:pPr>
              <w:jc w:val="center"/>
              <w:rPr>
                <w:rFonts w:ascii="仿宋_GB2312" w:eastAsia="仿宋_GB2312" w:hAnsiTheme="majorEastAsia"/>
                <w:b/>
                <w:color w:val="000000" w:themeColor="text1"/>
                <w:sz w:val="24"/>
                <w:szCs w:val="24"/>
              </w:rPr>
            </w:pPr>
          </w:p>
        </w:tc>
      </w:tr>
      <w:tr w:rsidR="007136A1" w:rsidTr="006651C4">
        <w:trPr>
          <w:trHeight w:val="624"/>
          <w:jc w:val="center"/>
        </w:trPr>
        <w:tc>
          <w:tcPr>
            <w:tcW w:w="1833" w:type="dxa"/>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项目负责</w:t>
            </w:r>
          </w:p>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单位</w:t>
            </w:r>
          </w:p>
        </w:tc>
        <w:tc>
          <w:tcPr>
            <w:tcW w:w="6668" w:type="dxa"/>
            <w:gridSpan w:val="10"/>
            <w:vAlign w:val="center"/>
          </w:tcPr>
          <w:p w:rsidR="007136A1" w:rsidRDefault="007136A1" w:rsidP="006651C4">
            <w:pPr>
              <w:jc w:val="center"/>
              <w:rPr>
                <w:rFonts w:ascii="仿宋_GB2312" w:eastAsia="仿宋_GB2312" w:hAnsiTheme="majorEastAsia"/>
                <w:color w:val="000000" w:themeColor="text1"/>
                <w:sz w:val="24"/>
                <w:szCs w:val="24"/>
              </w:rPr>
            </w:pPr>
          </w:p>
        </w:tc>
      </w:tr>
      <w:tr w:rsidR="007136A1" w:rsidTr="006651C4">
        <w:trPr>
          <w:trHeight w:val="624"/>
          <w:jc w:val="center"/>
        </w:trPr>
        <w:tc>
          <w:tcPr>
            <w:tcW w:w="1833" w:type="dxa"/>
            <w:vMerge w:val="restart"/>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项目负责人</w:t>
            </w:r>
          </w:p>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及职务</w:t>
            </w:r>
          </w:p>
        </w:tc>
        <w:tc>
          <w:tcPr>
            <w:tcW w:w="2405" w:type="dxa"/>
            <w:gridSpan w:val="3"/>
            <w:vMerge w:val="restart"/>
            <w:vAlign w:val="center"/>
          </w:tcPr>
          <w:p w:rsidR="007136A1" w:rsidRDefault="007136A1" w:rsidP="006651C4">
            <w:pPr>
              <w:jc w:val="center"/>
              <w:rPr>
                <w:rFonts w:ascii="仿宋_GB2312" w:eastAsia="仿宋_GB2312" w:hAnsiTheme="majorEastAsia"/>
                <w:color w:val="000000" w:themeColor="text1"/>
                <w:sz w:val="24"/>
                <w:szCs w:val="24"/>
              </w:rPr>
            </w:pPr>
          </w:p>
        </w:tc>
        <w:tc>
          <w:tcPr>
            <w:tcW w:w="1980" w:type="dxa"/>
            <w:gridSpan w:val="4"/>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联系电话</w:t>
            </w:r>
          </w:p>
        </w:tc>
        <w:tc>
          <w:tcPr>
            <w:tcW w:w="2283" w:type="dxa"/>
            <w:gridSpan w:val="3"/>
            <w:vAlign w:val="center"/>
          </w:tcPr>
          <w:p w:rsidR="007136A1" w:rsidRDefault="007136A1" w:rsidP="006651C4">
            <w:pPr>
              <w:jc w:val="center"/>
              <w:rPr>
                <w:rFonts w:ascii="仿宋_GB2312" w:eastAsia="仿宋_GB2312" w:hAnsiTheme="majorEastAsia"/>
                <w:color w:val="000000" w:themeColor="text1"/>
                <w:sz w:val="24"/>
                <w:szCs w:val="24"/>
              </w:rPr>
            </w:pPr>
          </w:p>
        </w:tc>
      </w:tr>
      <w:tr w:rsidR="007136A1" w:rsidTr="006651C4">
        <w:trPr>
          <w:trHeight w:val="624"/>
          <w:jc w:val="center"/>
        </w:trPr>
        <w:tc>
          <w:tcPr>
            <w:tcW w:w="1833" w:type="dxa"/>
            <w:vMerge/>
            <w:vAlign w:val="center"/>
          </w:tcPr>
          <w:p w:rsidR="007136A1" w:rsidRDefault="007136A1" w:rsidP="006651C4">
            <w:pPr>
              <w:jc w:val="center"/>
              <w:rPr>
                <w:rFonts w:ascii="仿宋_GB2312" w:eastAsia="仿宋_GB2312" w:hAnsiTheme="majorEastAsia"/>
                <w:color w:val="000000" w:themeColor="text1"/>
                <w:sz w:val="24"/>
                <w:szCs w:val="24"/>
              </w:rPr>
            </w:pPr>
          </w:p>
        </w:tc>
        <w:tc>
          <w:tcPr>
            <w:tcW w:w="2405" w:type="dxa"/>
            <w:gridSpan w:val="3"/>
            <w:vMerge/>
            <w:vAlign w:val="center"/>
          </w:tcPr>
          <w:p w:rsidR="007136A1" w:rsidRDefault="007136A1" w:rsidP="006651C4">
            <w:pPr>
              <w:jc w:val="center"/>
              <w:rPr>
                <w:rFonts w:ascii="仿宋_GB2312" w:eastAsia="仿宋_GB2312" w:hAnsiTheme="majorEastAsia"/>
                <w:color w:val="000000" w:themeColor="text1"/>
                <w:sz w:val="24"/>
                <w:szCs w:val="24"/>
              </w:rPr>
            </w:pPr>
          </w:p>
        </w:tc>
        <w:tc>
          <w:tcPr>
            <w:tcW w:w="1980" w:type="dxa"/>
            <w:gridSpan w:val="4"/>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邮箱</w:t>
            </w:r>
          </w:p>
        </w:tc>
        <w:tc>
          <w:tcPr>
            <w:tcW w:w="2283" w:type="dxa"/>
            <w:gridSpan w:val="3"/>
            <w:vAlign w:val="center"/>
          </w:tcPr>
          <w:p w:rsidR="007136A1" w:rsidRDefault="007136A1" w:rsidP="006651C4">
            <w:pPr>
              <w:jc w:val="center"/>
              <w:rPr>
                <w:rFonts w:ascii="仿宋_GB2312" w:eastAsia="仿宋_GB2312" w:hAnsiTheme="majorEastAsia"/>
                <w:color w:val="000000" w:themeColor="text1"/>
                <w:sz w:val="24"/>
                <w:szCs w:val="24"/>
              </w:rPr>
            </w:pPr>
          </w:p>
        </w:tc>
      </w:tr>
      <w:tr w:rsidR="007136A1" w:rsidTr="006651C4">
        <w:trPr>
          <w:trHeight w:val="624"/>
          <w:jc w:val="center"/>
        </w:trPr>
        <w:tc>
          <w:tcPr>
            <w:tcW w:w="1833" w:type="dxa"/>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项目名称</w:t>
            </w:r>
          </w:p>
        </w:tc>
        <w:tc>
          <w:tcPr>
            <w:tcW w:w="6668" w:type="dxa"/>
            <w:gridSpan w:val="10"/>
            <w:vAlign w:val="center"/>
          </w:tcPr>
          <w:p w:rsidR="007136A1" w:rsidRDefault="007136A1" w:rsidP="006651C4">
            <w:pPr>
              <w:jc w:val="center"/>
              <w:rPr>
                <w:rFonts w:ascii="仿宋_GB2312" w:eastAsia="仿宋_GB2312" w:hAnsiTheme="majorEastAsia"/>
                <w:color w:val="000000" w:themeColor="text1"/>
                <w:sz w:val="24"/>
                <w:szCs w:val="24"/>
              </w:rPr>
            </w:pPr>
          </w:p>
        </w:tc>
      </w:tr>
      <w:tr w:rsidR="007136A1" w:rsidTr="006651C4">
        <w:trPr>
          <w:trHeight w:val="624"/>
          <w:jc w:val="center"/>
        </w:trPr>
        <w:tc>
          <w:tcPr>
            <w:tcW w:w="1833" w:type="dxa"/>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经费代码</w:t>
            </w:r>
          </w:p>
        </w:tc>
        <w:tc>
          <w:tcPr>
            <w:tcW w:w="6668" w:type="dxa"/>
            <w:gridSpan w:val="10"/>
            <w:vAlign w:val="center"/>
          </w:tcPr>
          <w:p w:rsidR="007136A1" w:rsidRDefault="007136A1" w:rsidP="006651C4">
            <w:pPr>
              <w:jc w:val="center"/>
              <w:rPr>
                <w:rFonts w:ascii="仿宋_GB2312" w:eastAsia="仿宋_GB2312" w:hAnsiTheme="majorEastAsia"/>
                <w:color w:val="000000" w:themeColor="text1"/>
                <w:sz w:val="24"/>
                <w:szCs w:val="24"/>
              </w:rPr>
            </w:pPr>
          </w:p>
        </w:tc>
      </w:tr>
      <w:tr w:rsidR="007136A1" w:rsidTr="006651C4">
        <w:trPr>
          <w:trHeight w:val="624"/>
          <w:jc w:val="center"/>
        </w:trPr>
        <w:tc>
          <w:tcPr>
            <w:tcW w:w="1833" w:type="dxa"/>
            <w:vMerge w:val="restart"/>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费用项明细</w:t>
            </w:r>
          </w:p>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（单位：万元人民币）</w:t>
            </w:r>
          </w:p>
        </w:tc>
        <w:tc>
          <w:tcPr>
            <w:tcW w:w="952" w:type="dxa"/>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国际</w:t>
            </w:r>
          </w:p>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旅费</w:t>
            </w:r>
          </w:p>
        </w:tc>
        <w:tc>
          <w:tcPr>
            <w:tcW w:w="953" w:type="dxa"/>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城市间</w:t>
            </w:r>
          </w:p>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交通费</w:t>
            </w:r>
          </w:p>
        </w:tc>
        <w:tc>
          <w:tcPr>
            <w:tcW w:w="952" w:type="dxa"/>
            <w:gridSpan w:val="3"/>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住宿费</w:t>
            </w:r>
          </w:p>
        </w:tc>
        <w:tc>
          <w:tcPr>
            <w:tcW w:w="953" w:type="dxa"/>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专家</w:t>
            </w:r>
          </w:p>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工薪</w:t>
            </w:r>
          </w:p>
        </w:tc>
        <w:tc>
          <w:tcPr>
            <w:tcW w:w="952" w:type="dxa"/>
            <w:gridSpan w:val="2"/>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讲课费</w:t>
            </w:r>
          </w:p>
        </w:tc>
        <w:tc>
          <w:tcPr>
            <w:tcW w:w="953" w:type="dxa"/>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专家</w:t>
            </w:r>
          </w:p>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补贴</w:t>
            </w:r>
          </w:p>
        </w:tc>
        <w:tc>
          <w:tcPr>
            <w:tcW w:w="953" w:type="dxa"/>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合计</w:t>
            </w:r>
          </w:p>
        </w:tc>
      </w:tr>
      <w:tr w:rsidR="007136A1" w:rsidTr="006651C4">
        <w:trPr>
          <w:trHeight w:val="624"/>
          <w:jc w:val="center"/>
        </w:trPr>
        <w:tc>
          <w:tcPr>
            <w:tcW w:w="1833" w:type="dxa"/>
            <w:vMerge/>
            <w:vAlign w:val="center"/>
          </w:tcPr>
          <w:p w:rsidR="007136A1" w:rsidRDefault="007136A1" w:rsidP="006651C4">
            <w:pPr>
              <w:jc w:val="center"/>
              <w:rPr>
                <w:rFonts w:ascii="仿宋_GB2312" w:eastAsia="仿宋_GB2312" w:hAnsiTheme="majorEastAsia"/>
                <w:color w:val="000000" w:themeColor="text1"/>
                <w:sz w:val="24"/>
                <w:szCs w:val="24"/>
              </w:rPr>
            </w:pPr>
          </w:p>
        </w:tc>
        <w:tc>
          <w:tcPr>
            <w:tcW w:w="952" w:type="dxa"/>
            <w:vAlign w:val="center"/>
          </w:tcPr>
          <w:p w:rsidR="007136A1" w:rsidRDefault="007136A1" w:rsidP="006651C4">
            <w:pPr>
              <w:jc w:val="center"/>
              <w:rPr>
                <w:rFonts w:ascii="仿宋_GB2312" w:eastAsia="仿宋_GB2312" w:hAnsiTheme="majorEastAsia"/>
                <w:color w:val="000000" w:themeColor="text1"/>
                <w:sz w:val="24"/>
                <w:szCs w:val="24"/>
              </w:rPr>
            </w:pPr>
          </w:p>
        </w:tc>
        <w:tc>
          <w:tcPr>
            <w:tcW w:w="953" w:type="dxa"/>
            <w:vAlign w:val="center"/>
          </w:tcPr>
          <w:p w:rsidR="007136A1" w:rsidRDefault="007136A1" w:rsidP="006651C4">
            <w:pPr>
              <w:jc w:val="center"/>
              <w:rPr>
                <w:rFonts w:ascii="仿宋_GB2312" w:eastAsia="仿宋_GB2312" w:hAnsiTheme="majorEastAsia"/>
                <w:color w:val="000000" w:themeColor="text1"/>
                <w:sz w:val="24"/>
                <w:szCs w:val="24"/>
              </w:rPr>
            </w:pPr>
          </w:p>
        </w:tc>
        <w:tc>
          <w:tcPr>
            <w:tcW w:w="952" w:type="dxa"/>
            <w:gridSpan w:val="3"/>
            <w:vAlign w:val="center"/>
          </w:tcPr>
          <w:p w:rsidR="007136A1" w:rsidRDefault="007136A1" w:rsidP="006651C4">
            <w:pPr>
              <w:jc w:val="center"/>
              <w:rPr>
                <w:rFonts w:ascii="仿宋_GB2312" w:eastAsia="仿宋_GB2312" w:hAnsiTheme="majorEastAsia"/>
                <w:color w:val="000000" w:themeColor="text1"/>
                <w:sz w:val="24"/>
                <w:szCs w:val="24"/>
              </w:rPr>
            </w:pPr>
          </w:p>
        </w:tc>
        <w:tc>
          <w:tcPr>
            <w:tcW w:w="953" w:type="dxa"/>
            <w:vAlign w:val="center"/>
          </w:tcPr>
          <w:p w:rsidR="007136A1" w:rsidRDefault="007136A1" w:rsidP="006651C4">
            <w:pPr>
              <w:jc w:val="center"/>
              <w:rPr>
                <w:rFonts w:ascii="仿宋_GB2312" w:eastAsia="仿宋_GB2312" w:hAnsiTheme="majorEastAsia"/>
                <w:color w:val="000000" w:themeColor="text1"/>
                <w:sz w:val="24"/>
                <w:szCs w:val="24"/>
              </w:rPr>
            </w:pPr>
          </w:p>
        </w:tc>
        <w:tc>
          <w:tcPr>
            <w:tcW w:w="952" w:type="dxa"/>
            <w:gridSpan w:val="2"/>
            <w:vAlign w:val="center"/>
          </w:tcPr>
          <w:p w:rsidR="007136A1" w:rsidRDefault="007136A1" w:rsidP="006651C4">
            <w:pPr>
              <w:jc w:val="center"/>
              <w:rPr>
                <w:rFonts w:ascii="仿宋_GB2312" w:eastAsia="仿宋_GB2312" w:hAnsiTheme="majorEastAsia"/>
                <w:color w:val="000000" w:themeColor="text1"/>
                <w:sz w:val="24"/>
                <w:szCs w:val="24"/>
              </w:rPr>
            </w:pPr>
          </w:p>
        </w:tc>
        <w:tc>
          <w:tcPr>
            <w:tcW w:w="953" w:type="dxa"/>
            <w:vAlign w:val="center"/>
          </w:tcPr>
          <w:p w:rsidR="007136A1" w:rsidRDefault="007136A1" w:rsidP="006651C4">
            <w:pPr>
              <w:jc w:val="center"/>
              <w:rPr>
                <w:rFonts w:ascii="仿宋_GB2312" w:eastAsia="仿宋_GB2312" w:hAnsiTheme="majorEastAsia"/>
                <w:color w:val="000000" w:themeColor="text1"/>
                <w:sz w:val="24"/>
                <w:szCs w:val="24"/>
              </w:rPr>
            </w:pPr>
          </w:p>
        </w:tc>
        <w:tc>
          <w:tcPr>
            <w:tcW w:w="953" w:type="dxa"/>
            <w:vAlign w:val="center"/>
          </w:tcPr>
          <w:p w:rsidR="007136A1" w:rsidRDefault="007136A1" w:rsidP="006651C4">
            <w:pPr>
              <w:jc w:val="center"/>
              <w:rPr>
                <w:rFonts w:ascii="仿宋_GB2312" w:eastAsia="仿宋_GB2312" w:hAnsiTheme="majorEastAsia"/>
                <w:color w:val="000000" w:themeColor="text1"/>
                <w:sz w:val="24"/>
                <w:szCs w:val="24"/>
              </w:rPr>
            </w:pPr>
          </w:p>
        </w:tc>
      </w:tr>
      <w:tr w:rsidR="007136A1" w:rsidTr="007136A1">
        <w:trPr>
          <w:trHeight w:val="1680"/>
          <w:jc w:val="center"/>
        </w:trPr>
        <w:tc>
          <w:tcPr>
            <w:tcW w:w="1833" w:type="dxa"/>
            <w:vAlign w:val="center"/>
          </w:tcPr>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项目执行</w:t>
            </w:r>
          </w:p>
          <w:p w:rsidR="007136A1" w:rsidRDefault="007136A1" w:rsidP="006651C4">
            <w:pPr>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情况</w:t>
            </w:r>
          </w:p>
        </w:tc>
        <w:tc>
          <w:tcPr>
            <w:tcW w:w="6668" w:type="dxa"/>
            <w:gridSpan w:val="10"/>
            <w:vAlign w:val="center"/>
          </w:tcPr>
          <w:p w:rsidR="007136A1" w:rsidRDefault="007136A1" w:rsidP="006651C4">
            <w:pPr>
              <w:rPr>
                <w:rFonts w:ascii="仿宋_GB2312" w:eastAsia="仿宋_GB2312" w:hAnsiTheme="majorEastAsia"/>
                <w:color w:val="000000" w:themeColor="text1"/>
                <w:sz w:val="24"/>
                <w:szCs w:val="24"/>
              </w:rPr>
            </w:pPr>
          </w:p>
          <w:p w:rsidR="007136A1" w:rsidRDefault="007136A1" w:rsidP="006651C4">
            <w:pP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项目负责人签字：                      年     月     日</w:t>
            </w:r>
          </w:p>
        </w:tc>
      </w:tr>
      <w:tr w:rsidR="007136A1" w:rsidTr="007136A1">
        <w:trPr>
          <w:trHeight w:val="2745"/>
          <w:jc w:val="center"/>
        </w:trPr>
        <w:tc>
          <w:tcPr>
            <w:tcW w:w="4307" w:type="dxa"/>
            <w:gridSpan w:val="5"/>
          </w:tcPr>
          <w:p w:rsidR="007136A1" w:rsidRDefault="007136A1" w:rsidP="006651C4">
            <w:pPr>
              <w:rPr>
                <w:rFonts w:ascii="仿宋" w:eastAsia="仿宋" w:hAnsi="仿宋" w:cs="仿宋"/>
                <w:sz w:val="24"/>
                <w:szCs w:val="24"/>
              </w:rPr>
            </w:pPr>
            <w:r>
              <w:rPr>
                <w:rFonts w:ascii="仿宋" w:eastAsia="仿宋" w:hAnsi="仿宋" w:cs="仿宋" w:hint="eastAsia"/>
                <w:sz w:val="24"/>
                <w:szCs w:val="24"/>
              </w:rPr>
              <w:lastRenderedPageBreak/>
              <w:t>项目执行部门</w:t>
            </w:r>
            <w:r w:rsidR="00056E87">
              <w:rPr>
                <w:rFonts w:ascii="仿宋" w:eastAsia="仿宋" w:hAnsi="仿宋" w:cs="仿宋" w:hint="eastAsia"/>
                <w:sz w:val="24"/>
                <w:szCs w:val="24"/>
              </w:rPr>
              <w:t>（所在学院）</w:t>
            </w:r>
            <w:r>
              <w:rPr>
                <w:rFonts w:ascii="仿宋" w:eastAsia="仿宋" w:hAnsi="仿宋" w:cs="仿宋" w:hint="eastAsia"/>
                <w:sz w:val="24"/>
                <w:szCs w:val="24"/>
              </w:rPr>
              <w:t>审核意见：</w:t>
            </w:r>
          </w:p>
          <w:p w:rsidR="007136A1" w:rsidRDefault="007136A1" w:rsidP="006651C4">
            <w:pPr>
              <w:rPr>
                <w:rFonts w:ascii="仿宋" w:eastAsia="仿宋" w:hAnsi="仿宋" w:cs="仿宋"/>
                <w:sz w:val="24"/>
                <w:szCs w:val="24"/>
              </w:rPr>
            </w:pPr>
          </w:p>
          <w:p w:rsidR="007136A1" w:rsidRDefault="007136A1" w:rsidP="006651C4">
            <w:pPr>
              <w:rPr>
                <w:rFonts w:ascii="仿宋" w:eastAsia="仿宋" w:hAnsi="仿宋" w:cs="仿宋"/>
                <w:sz w:val="24"/>
                <w:szCs w:val="24"/>
              </w:rPr>
            </w:pPr>
          </w:p>
          <w:p w:rsidR="007136A1" w:rsidRDefault="007136A1" w:rsidP="006651C4">
            <w:pPr>
              <w:rPr>
                <w:rFonts w:ascii="仿宋" w:eastAsia="仿宋" w:hAnsi="仿宋" w:cs="仿宋"/>
                <w:sz w:val="24"/>
                <w:szCs w:val="24"/>
              </w:rPr>
            </w:pPr>
          </w:p>
          <w:p w:rsidR="007136A1" w:rsidRDefault="007136A1" w:rsidP="006651C4">
            <w:pPr>
              <w:rPr>
                <w:rFonts w:ascii="仿宋" w:eastAsia="仿宋" w:hAnsi="仿宋" w:cs="仿宋"/>
                <w:sz w:val="24"/>
                <w:szCs w:val="24"/>
              </w:rPr>
            </w:pPr>
            <w:r>
              <w:rPr>
                <w:rFonts w:ascii="仿宋" w:eastAsia="仿宋" w:hAnsi="仿宋" w:cs="仿宋" w:hint="eastAsia"/>
                <w:sz w:val="24"/>
                <w:szCs w:val="24"/>
              </w:rPr>
              <w:t>单位负责人签字：       （单位盖章）</w:t>
            </w:r>
          </w:p>
          <w:p w:rsidR="007136A1" w:rsidRDefault="007136A1" w:rsidP="006651C4">
            <w:pPr>
              <w:rPr>
                <w:rFonts w:ascii="仿宋" w:eastAsia="仿宋" w:hAnsi="仿宋" w:cs="仿宋"/>
                <w:sz w:val="24"/>
                <w:szCs w:val="24"/>
              </w:rPr>
            </w:pPr>
          </w:p>
          <w:p w:rsidR="007136A1" w:rsidRDefault="007136A1" w:rsidP="006651C4">
            <w:pPr>
              <w:jc w:val="right"/>
              <w:rPr>
                <w:rFonts w:ascii="仿宋" w:eastAsia="仿宋" w:hAnsi="仿宋" w:cs="仿宋"/>
                <w:sz w:val="24"/>
                <w:szCs w:val="24"/>
              </w:rPr>
            </w:pPr>
          </w:p>
          <w:p w:rsidR="007136A1" w:rsidRDefault="007136A1" w:rsidP="006651C4">
            <w:pPr>
              <w:jc w:val="right"/>
              <w:rPr>
                <w:rFonts w:ascii="仿宋" w:eastAsia="仿宋" w:hAnsi="仿宋" w:cs="仿宋"/>
                <w:sz w:val="24"/>
                <w:szCs w:val="24"/>
              </w:rPr>
            </w:pPr>
            <w:r>
              <w:rPr>
                <w:rFonts w:ascii="仿宋" w:eastAsia="仿宋" w:hAnsi="仿宋" w:cs="仿宋" w:hint="eastAsia"/>
                <w:sz w:val="24"/>
                <w:szCs w:val="24"/>
              </w:rPr>
              <w:t>年   月   日</w:t>
            </w:r>
          </w:p>
        </w:tc>
        <w:tc>
          <w:tcPr>
            <w:tcW w:w="4194" w:type="dxa"/>
            <w:gridSpan w:val="6"/>
          </w:tcPr>
          <w:p w:rsidR="007136A1" w:rsidRDefault="00056E87" w:rsidP="006651C4">
            <w:pPr>
              <w:rPr>
                <w:rFonts w:ascii="仿宋" w:eastAsia="仿宋" w:hAnsi="仿宋" w:cs="仿宋"/>
                <w:sz w:val="24"/>
                <w:szCs w:val="24"/>
              </w:rPr>
            </w:pPr>
            <w:r>
              <w:rPr>
                <w:rFonts w:ascii="仿宋" w:eastAsia="仿宋" w:hAnsi="仿宋" w:cs="仿宋" w:hint="eastAsia"/>
                <w:sz w:val="24"/>
                <w:szCs w:val="24"/>
              </w:rPr>
              <w:t>111引智基地</w:t>
            </w:r>
            <w:r w:rsidR="007136A1">
              <w:rPr>
                <w:rFonts w:ascii="仿宋" w:eastAsia="仿宋" w:hAnsi="仿宋" w:cs="仿宋" w:hint="eastAsia"/>
                <w:sz w:val="24"/>
                <w:szCs w:val="24"/>
              </w:rPr>
              <w:t>工作管理部门</w:t>
            </w:r>
            <w:r w:rsidR="00DF45DD">
              <w:rPr>
                <w:rFonts w:ascii="仿宋" w:eastAsia="仿宋" w:hAnsi="仿宋" w:cs="仿宋" w:hint="eastAsia"/>
                <w:sz w:val="24"/>
                <w:szCs w:val="24"/>
              </w:rPr>
              <w:t>（</w:t>
            </w:r>
            <w:r>
              <w:rPr>
                <w:rFonts w:ascii="仿宋" w:eastAsia="仿宋" w:hAnsi="仿宋" w:cs="仿宋" w:hint="eastAsia"/>
                <w:sz w:val="24"/>
                <w:szCs w:val="24"/>
              </w:rPr>
              <w:t>科研院</w:t>
            </w:r>
            <w:r w:rsidR="00DF45DD">
              <w:rPr>
                <w:rFonts w:ascii="仿宋" w:eastAsia="仿宋" w:hAnsi="仿宋" w:cs="仿宋" w:hint="eastAsia"/>
                <w:sz w:val="24"/>
                <w:szCs w:val="24"/>
              </w:rPr>
              <w:t>）</w:t>
            </w:r>
            <w:r w:rsidR="007136A1">
              <w:rPr>
                <w:rFonts w:ascii="仿宋" w:eastAsia="仿宋" w:hAnsi="仿宋" w:cs="仿宋" w:hint="eastAsia"/>
                <w:sz w:val="24"/>
                <w:szCs w:val="24"/>
              </w:rPr>
              <w:t>审核意见：</w:t>
            </w:r>
          </w:p>
          <w:p w:rsidR="007136A1" w:rsidRDefault="007136A1" w:rsidP="006651C4">
            <w:pPr>
              <w:rPr>
                <w:rFonts w:ascii="仿宋" w:eastAsia="仿宋" w:hAnsi="仿宋" w:cs="仿宋"/>
                <w:sz w:val="24"/>
                <w:szCs w:val="24"/>
              </w:rPr>
            </w:pPr>
          </w:p>
          <w:p w:rsidR="007136A1" w:rsidRDefault="007136A1" w:rsidP="006651C4">
            <w:pPr>
              <w:jc w:val="left"/>
              <w:rPr>
                <w:rFonts w:ascii="仿宋" w:eastAsia="仿宋" w:hAnsi="仿宋" w:cs="仿宋"/>
                <w:sz w:val="24"/>
                <w:szCs w:val="24"/>
              </w:rPr>
            </w:pPr>
          </w:p>
          <w:p w:rsidR="007136A1" w:rsidRDefault="007136A1" w:rsidP="006651C4">
            <w:pPr>
              <w:jc w:val="left"/>
              <w:rPr>
                <w:rFonts w:ascii="仿宋" w:eastAsia="仿宋" w:hAnsi="仿宋" w:cs="仿宋"/>
                <w:sz w:val="24"/>
                <w:szCs w:val="24"/>
              </w:rPr>
            </w:pPr>
          </w:p>
          <w:p w:rsidR="007136A1" w:rsidRDefault="007136A1" w:rsidP="006651C4">
            <w:pPr>
              <w:jc w:val="left"/>
              <w:rPr>
                <w:rFonts w:ascii="仿宋" w:eastAsia="仿宋" w:hAnsi="仿宋" w:cs="仿宋"/>
                <w:sz w:val="24"/>
                <w:szCs w:val="24"/>
              </w:rPr>
            </w:pPr>
            <w:r>
              <w:rPr>
                <w:rFonts w:ascii="仿宋" w:eastAsia="仿宋" w:hAnsi="仿宋" w:cs="仿宋" w:hint="eastAsia"/>
                <w:sz w:val="24"/>
                <w:szCs w:val="24"/>
              </w:rPr>
              <w:t xml:space="preserve">       （单位盖章）</w:t>
            </w:r>
          </w:p>
          <w:p w:rsidR="007136A1" w:rsidRDefault="007136A1" w:rsidP="006651C4">
            <w:pPr>
              <w:jc w:val="left"/>
              <w:rPr>
                <w:rFonts w:ascii="仿宋" w:eastAsia="仿宋" w:hAnsi="仿宋" w:cs="仿宋"/>
                <w:sz w:val="24"/>
                <w:szCs w:val="24"/>
              </w:rPr>
            </w:pPr>
            <w:r>
              <w:rPr>
                <w:rFonts w:ascii="仿宋" w:eastAsia="仿宋" w:hAnsi="仿宋" w:cs="仿宋" w:hint="eastAsia"/>
                <w:sz w:val="24"/>
                <w:szCs w:val="24"/>
              </w:rPr>
              <w:t xml:space="preserve">               </w:t>
            </w:r>
          </w:p>
          <w:p w:rsidR="007136A1" w:rsidRDefault="007136A1" w:rsidP="006651C4">
            <w:pPr>
              <w:jc w:val="right"/>
              <w:rPr>
                <w:rFonts w:ascii="仿宋" w:eastAsia="仿宋" w:hAnsi="仿宋" w:cs="仿宋"/>
                <w:sz w:val="24"/>
                <w:szCs w:val="24"/>
              </w:rPr>
            </w:pPr>
          </w:p>
          <w:p w:rsidR="007136A1" w:rsidRDefault="007136A1" w:rsidP="006651C4">
            <w:pPr>
              <w:jc w:val="right"/>
              <w:rPr>
                <w:rFonts w:ascii="仿宋" w:eastAsia="仿宋" w:hAnsi="仿宋" w:cs="仿宋"/>
                <w:sz w:val="24"/>
                <w:szCs w:val="24"/>
              </w:rPr>
            </w:pPr>
            <w:r>
              <w:rPr>
                <w:rFonts w:ascii="仿宋" w:eastAsia="仿宋" w:hAnsi="仿宋" w:cs="仿宋" w:hint="eastAsia"/>
                <w:sz w:val="24"/>
                <w:szCs w:val="24"/>
              </w:rPr>
              <w:t>年   月   日</w:t>
            </w:r>
          </w:p>
        </w:tc>
      </w:tr>
    </w:tbl>
    <w:p w:rsidR="00CF654F" w:rsidRPr="004F1301" w:rsidRDefault="00CF654F" w:rsidP="00CF654F">
      <w:pPr>
        <w:rPr>
          <w:rFonts w:ascii="仿宋_GB2312" w:eastAsia="仿宋_GB2312" w:hAnsiTheme="majorEastAsia"/>
          <w:color w:val="FF0000"/>
          <w:sz w:val="24"/>
          <w:szCs w:val="24"/>
        </w:rPr>
      </w:pPr>
      <w:r w:rsidRPr="004F1301">
        <w:rPr>
          <w:rFonts w:ascii="仿宋_GB2312" w:eastAsia="仿宋_GB2312" w:hAnsiTheme="majorEastAsia" w:hint="eastAsia"/>
          <w:color w:val="FF0000"/>
          <w:sz w:val="24"/>
          <w:szCs w:val="24"/>
        </w:rPr>
        <w:t>备注：1.此表一式两份，一份交财务作为报账依据，一份科研院留存。</w:t>
      </w:r>
    </w:p>
    <w:p w:rsidR="00002E5E" w:rsidRPr="00CF654F" w:rsidRDefault="00CF654F">
      <w:pPr>
        <w:rPr>
          <w:rFonts w:ascii="仿宋_GB2312" w:eastAsia="仿宋_GB2312" w:hAnsiTheme="majorEastAsia"/>
          <w:color w:val="000000" w:themeColor="text1"/>
          <w:sz w:val="24"/>
          <w:szCs w:val="24"/>
        </w:rPr>
      </w:pPr>
      <w:r w:rsidRPr="004F1301">
        <w:rPr>
          <w:rFonts w:hint="eastAsia"/>
          <w:color w:val="FF0000"/>
        </w:rPr>
        <w:t xml:space="preserve">      </w:t>
      </w:r>
      <w:r w:rsidRPr="004F1301">
        <w:rPr>
          <w:rFonts w:ascii="仿宋_GB2312" w:eastAsia="仿宋_GB2312" w:hAnsiTheme="majorEastAsia" w:hint="eastAsia"/>
          <w:color w:val="FF0000"/>
          <w:sz w:val="24"/>
          <w:szCs w:val="24"/>
        </w:rPr>
        <w:t xml:space="preserve"> 2.办理</w:t>
      </w:r>
      <w:r w:rsidR="004F1301">
        <w:rPr>
          <w:rFonts w:ascii="仿宋_GB2312" w:eastAsia="仿宋_GB2312" w:hAnsiTheme="majorEastAsia" w:hint="eastAsia"/>
          <w:color w:val="FF0000"/>
          <w:sz w:val="24"/>
          <w:szCs w:val="24"/>
        </w:rPr>
        <w:t>“</w:t>
      </w:r>
      <w:r w:rsidRPr="004F1301">
        <w:rPr>
          <w:rFonts w:ascii="仿宋_GB2312" w:eastAsia="仿宋_GB2312" w:hAnsiTheme="majorEastAsia" w:hint="eastAsia"/>
          <w:color w:val="FF0000"/>
          <w:sz w:val="24"/>
          <w:szCs w:val="24"/>
        </w:rPr>
        <w:t>项目经费报销审</w:t>
      </w:r>
      <w:r w:rsidR="004F1301">
        <w:rPr>
          <w:rFonts w:ascii="仿宋_GB2312" w:eastAsia="仿宋_GB2312" w:hAnsiTheme="majorEastAsia" w:hint="eastAsia"/>
          <w:color w:val="FF0000"/>
          <w:sz w:val="24"/>
          <w:szCs w:val="24"/>
        </w:rPr>
        <w:t>”</w:t>
      </w:r>
      <w:r w:rsidR="00913663">
        <w:rPr>
          <w:rFonts w:ascii="仿宋_GB2312" w:eastAsia="仿宋_GB2312" w:hAnsiTheme="majorEastAsia" w:hint="eastAsia"/>
          <w:color w:val="FF0000"/>
          <w:sz w:val="24"/>
          <w:szCs w:val="24"/>
        </w:rPr>
        <w:t>审核</w:t>
      </w:r>
      <w:r w:rsidRPr="004F1301">
        <w:rPr>
          <w:rFonts w:ascii="仿宋_GB2312" w:eastAsia="仿宋_GB2312" w:hAnsiTheme="majorEastAsia" w:hint="eastAsia"/>
          <w:color w:val="FF0000"/>
          <w:sz w:val="24"/>
          <w:szCs w:val="24"/>
        </w:rPr>
        <w:t>时请提供：</w:t>
      </w:r>
      <w:r w:rsidRPr="004F1301">
        <w:rPr>
          <w:rFonts w:ascii="仿宋_GB2312" w:eastAsia="仿宋_GB2312" w:hAnsi="宋体" w:cs="Times New Roman" w:hint="eastAsia"/>
          <w:color w:val="FF0000"/>
          <w:sz w:val="24"/>
          <w:szCs w:val="24"/>
        </w:rPr>
        <w:t>合肥工业大学国（境）外人员接待审批（备案）表</w:t>
      </w:r>
      <w:r w:rsidRPr="004F1301">
        <w:rPr>
          <w:rFonts w:ascii="仿宋_GB2312" w:eastAsia="仿宋_GB2312" w:hAnsiTheme="majorEastAsia" w:hint="eastAsia"/>
          <w:color w:val="FF0000"/>
          <w:sz w:val="24"/>
          <w:szCs w:val="24"/>
        </w:rPr>
        <w:t>、邀请函（中英文）、有进出境签章时间的国外专家护照签证页等复印件各1份及相关报销发票凭证。</w:t>
      </w:r>
    </w:p>
    <w:p w:rsidR="00CF654F" w:rsidRDefault="00CF654F" w:rsidP="00CF654F">
      <w:pPr>
        <w:jc w:val="left"/>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t>附</w:t>
      </w:r>
      <w:r w:rsidR="002D53B0">
        <w:rPr>
          <w:rFonts w:ascii="仿宋_GB2312" w:eastAsia="仿宋_GB2312" w:hAnsiTheme="majorEastAsia" w:hint="eastAsia"/>
          <w:b/>
          <w:color w:val="000000" w:themeColor="text1"/>
          <w:sz w:val="32"/>
          <w:szCs w:val="32"/>
        </w:rPr>
        <w:t>件</w:t>
      </w:r>
      <w:r w:rsidRPr="00F349D2">
        <w:rPr>
          <w:rFonts w:ascii="仿宋_GB2312" w:eastAsia="仿宋_GB2312" w:hAnsiTheme="majorEastAsia" w:hint="eastAsia"/>
          <w:b/>
          <w:color w:val="000000" w:themeColor="text1"/>
          <w:sz w:val="32"/>
          <w:szCs w:val="32"/>
        </w:rPr>
        <w:t>：</w:t>
      </w:r>
    </w:p>
    <w:p w:rsidR="00CF654F" w:rsidRPr="00F349D2" w:rsidRDefault="00CF654F" w:rsidP="00DF45DD">
      <w:pPr>
        <w:spacing w:afterLines="100"/>
        <w:jc w:val="center"/>
        <w:rPr>
          <w:rFonts w:ascii="方正小标宋简体" w:eastAsia="方正小标宋简体" w:hAnsi="黑体"/>
          <w:b/>
          <w:color w:val="000000" w:themeColor="text1"/>
          <w:sz w:val="36"/>
          <w:szCs w:val="36"/>
        </w:rPr>
      </w:pPr>
      <w:bookmarkStart w:id="0" w:name="_GoBack"/>
      <w:bookmarkEnd w:id="0"/>
      <w:r w:rsidRPr="00F349D2">
        <w:rPr>
          <w:rFonts w:ascii="方正小标宋简体" w:eastAsia="方正小标宋简体" w:hAnsi="黑体" w:hint="eastAsia"/>
          <w:b/>
          <w:color w:val="000000" w:themeColor="text1"/>
          <w:sz w:val="36"/>
          <w:szCs w:val="36"/>
        </w:rPr>
        <w:t>合肥工业大学外国文教专家经费管理暂行办法</w:t>
      </w:r>
    </w:p>
    <w:p w:rsidR="00CF654F" w:rsidRPr="00F349D2" w:rsidRDefault="00CF654F" w:rsidP="00CF654F">
      <w:pPr>
        <w:ind w:firstLineChars="200" w:firstLine="640"/>
        <w:rPr>
          <w:rFonts w:ascii="仿宋_GB2312" w:eastAsia="仿宋_GB2312" w:hAnsiTheme="majorEastAsia"/>
          <w:color w:val="000000" w:themeColor="text1"/>
          <w:sz w:val="32"/>
          <w:szCs w:val="32"/>
        </w:rPr>
      </w:pPr>
      <w:r w:rsidRPr="00F349D2">
        <w:rPr>
          <w:rFonts w:ascii="仿宋_GB2312" w:eastAsia="仿宋_GB2312" w:hAnsiTheme="majorEastAsia" w:hint="eastAsia"/>
          <w:color w:val="000000" w:themeColor="text1"/>
          <w:sz w:val="32"/>
          <w:szCs w:val="32"/>
        </w:rPr>
        <w:t>为规范和加强学校外国文教专家经费的管理，提高经费使用效益，明确外国文教专家经费的开支范围，强化预算监督职能，保证专家经费的合理使用，根据外专发【2016】85号《外国文教专家经费管理暂行办法》等有关文件，结合学校实际，特制定本办法。</w:t>
      </w:r>
    </w:p>
    <w:p w:rsidR="00CF654F" w:rsidRPr="00F349D2" w:rsidRDefault="00CF654F" w:rsidP="00DF45DD">
      <w:pPr>
        <w:spacing w:beforeLines="50"/>
        <w:jc w:val="center"/>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t>第一章  总 则</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第一条</w:t>
      </w:r>
      <w:r w:rsidRPr="00F349D2">
        <w:rPr>
          <w:rFonts w:ascii="仿宋_GB2312" w:eastAsia="仿宋_GB2312" w:hAnsiTheme="majorEastAsia" w:hint="eastAsia"/>
          <w:color w:val="000000" w:themeColor="text1"/>
          <w:sz w:val="32"/>
          <w:szCs w:val="32"/>
        </w:rPr>
        <w:t xml:space="preserve">  本办法适用于财政部根据国家外国专家局按年度制定的外国文教专家聘请计划下达给学校的外国文教专家聘请项目经费，即：学校为聘请外国专家来华工作、开展合作研究、交流讲学等活动所发生的费用。</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lastRenderedPageBreak/>
        <w:t xml:space="preserve">第二条  </w:t>
      </w:r>
      <w:r w:rsidRPr="00F349D2">
        <w:rPr>
          <w:rFonts w:ascii="仿宋_GB2312" w:eastAsia="仿宋_GB2312" w:hAnsiTheme="majorEastAsia" w:hint="eastAsia"/>
          <w:color w:val="000000" w:themeColor="text1"/>
          <w:sz w:val="32"/>
          <w:szCs w:val="32"/>
        </w:rPr>
        <w:t>外国文教专家经费的预算和使用依法接受国务院有关部门的监督和审计。</w:t>
      </w:r>
    </w:p>
    <w:p w:rsidR="00CF654F" w:rsidRPr="00F349D2" w:rsidRDefault="00CF654F" w:rsidP="00DF45DD">
      <w:pPr>
        <w:spacing w:beforeLines="50"/>
        <w:jc w:val="center"/>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t>第二章 开支范围和标准</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 xml:space="preserve">第三条  </w:t>
      </w:r>
      <w:r w:rsidRPr="004F1301">
        <w:rPr>
          <w:rFonts w:ascii="仿宋_GB2312" w:eastAsia="仿宋_GB2312" w:hAnsiTheme="majorEastAsia" w:hint="eastAsia"/>
          <w:color w:val="FF0000"/>
          <w:sz w:val="32"/>
          <w:szCs w:val="32"/>
        </w:rPr>
        <w:t>外国文教专家经费的基本开支范围包括：国际旅费、专家工薪、讲课费、专家补贴、住宿费、城市间交通费。</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 xml:space="preserve">第四条 </w:t>
      </w:r>
      <w:r w:rsidRPr="00F349D2">
        <w:rPr>
          <w:rFonts w:ascii="仿宋_GB2312" w:eastAsia="仿宋_GB2312" w:hAnsiTheme="majorEastAsia" w:hint="eastAsia"/>
          <w:color w:val="000000" w:themeColor="text1"/>
          <w:sz w:val="32"/>
          <w:szCs w:val="32"/>
        </w:rPr>
        <w:t xml:space="preserve"> 国际旅费是指外国专家从国境外到中国出（入）</w:t>
      </w:r>
      <w:proofErr w:type="gramStart"/>
      <w:r w:rsidRPr="00F349D2">
        <w:rPr>
          <w:rFonts w:ascii="仿宋_GB2312" w:eastAsia="仿宋_GB2312" w:hAnsiTheme="majorEastAsia" w:hint="eastAsia"/>
          <w:color w:val="000000" w:themeColor="text1"/>
          <w:sz w:val="32"/>
          <w:szCs w:val="32"/>
        </w:rPr>
        <w:t>境口岸</w:t>
      </w:r>
      <w:proofErr w:type="gramEnd"/>
      <w:r w:rsidRPr="00F349D2">
        <w:rPr>
          <w:rFonts w:ascii="仿宋_GB2312" w:eastAsia="仿宋_GB2312" w:hAnsiTheme="majorEastAsia" w:hint="eastAsia"/>
          <w:color w:val="000000" w:themeColor="text1"/>
          <w:sz w:val="32"/>
          <w:szCs w:val="32"/>
        </w:rPr>
        <w:t>之间的往返经济舱国际机票费用或其他交通费用，据实报销。</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 xml:space="preserve">第五条 </w:t>
      </w:r>
      <w:r w:rsidRPr="00F349D2">
        <w:rPr>
          <w:rFonts w:ascii="仿宋_GB2312" w:eastAsia="仿宋_GB2312" w:hAnsiTheme="majorEastAsia" w:hint="eastAsia"/>
          <w:color w:val="000000" w:themeColor="text1"/>
          <w:sz w:val="32"/>
          <w:szCs w:val="32"/>
        </w:rPr>
        <w:t xml:space="preserve"> 专家工薪指与外国专家通过签订合同或协议等方式约定的工作报酬。</w:t>
      </w:r>
      <w:r w:rsidRPr="004F1301">
        <w:rPr>
          <w:rFonts w:ascii="仿宋_GB2312" w:eastAsia="仿宋_GB2312" w:hAnsiTheme="majorEastAsia" w:hint="eastAsia"/>
          <w:color w:val="FF0000"/>
          <w:sz w:val="32"/>
          <w:szCs w:val="32"/>
        </w:rPr>
        <w:t>对于支付工薪的外国专家不再另外支付其讲课费和专家补贴。</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 xml:space="preserve">第六条 </w:t>
      </w:r>
      <w:r w:rsidRPr="00F349D2">
        <w:rPr>
          <w:rFonts w:ascii="仿宋_GB2312" w:eastAsia="仿宋_GB2312" w:hAnsiTheme="majorEastAsia" w:hint="eastAsia"/>
          <w:color w:val="000000" w:themeColor="text1"/>
          <w:sz w:val="32"/>
          <w:szCs w:val="32"/>
        </w:rPr>
        <w:t xml:space="preserve"> 讲课费</w:t>
      </w:r>
      <w:proofErr w:type="gramStart"/>
      <w:r w:rsidRPr="00F349D2">
        <w:rPr>
          <w:rFonts w:ascii="仿宋_GB2312" w:eastAsia="仿宋_GB2312" w:hAnsiTheme="majorEastAsia" w:hint="eastAsia"/>
          <w:color w:val="000000" w:themeColor="text1"/>
          <w:sz w:val="32"/>
          <w:szCs w:val="32"/>
        </w:rPr>
        <w:t>指邀请</w:t>
      </w:r>
      <w:proofErr w:type="gramEnd"/>
      <w:r w:rsidRPr="00F349D2">
        <w:rPr>
          <w:rFonts w:ascii="仿宋_GB2312" w:eastAsia="仿宋_GB2312" w:hAnsiTheme="majorEastAsia" w:hint="eastAsia"/>
          <w:color w:val="000000" w:themeColor="text1"/>
          <w:sz w:val="32"/>
          <w:szCs w:val="32"/>
        </w:rPr>
        <w:t>外国专家（与学校无聘用或任职关系）进行授课、讲座所支付的报酬。</w:t>
      </w:r>
      <w:r w:rsidRPr="004F1301">
        <w:rPr>
          <w:rFonts w:ascii="仿宋_GB2312" w:eastAsia="仿宋_GB2312" w:hAnsiTheme="majorEastAsia" w:hint="eastAsia"/>
          <w:color w:val="FF0000"/>
          <w:sz w:val="32"/>
          <w:szCs w:val="32"/>
        </w:rPr>
        <w:t>对于支付讲课费的外国专家，不再支付</w:t>
      </w:r>
      <w:proofErr w:type="gramStart"/>
      <w:r w:rsidRPr="004F1301">
        <w:rPr>
          <w:rFonts w:ascii="仿宋_GB2312" w:eastAsia="仿宋_GB2312" w:hAnsiTheme="majorEastAsia" w:hint="eastAsia"/>
          <w:color w:val="FF0000"/>
          <w:sz w:val="32"/>
          <w:szCs w:val="32"/>
        </w:rPr>
        <w:t>其专家</w:t>
      </w:r>
      <w:proofErr w:type="gramEnd"/>
      <w:r w:rsidRPr="004F1301">
        <w:rPr>
          <w:rFonts w:ascii="仿宋_GB2312" w:eastAsia="仿宋_GB2312" w:hAnsiTheme="majorEastAsia" w:hint="eastAsia"/>
          <w:color w:val="FF0000"/>
          <w:sz w:val="32"/>
          <w:szCs w:val="32"/>
        </w:rPr>
        <w:t>补贴。</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 xml:space="preserve">第七条 </w:t>
      </w:r>
      <w:r w:rsidRPr="00F349D2">
        <w:rPr>
          <w:rFonts w:ascii="仿宋_GB2312" w:eastAsia="仿宋_GB2312" w:hAnsiTheme="majorEastAsia" w:hint="eastAsia"/>
          <w:color w:val="000000" w:themeColor="text1"/>
          <w:sz w:val="32"/>
          <w:szCs w:val="32"/>
        </w:rPr>
        <w:t xml:space="preserve"> 专家补贴是指资助外国专家在华工作期间的费用补贴。</w:t>
      </w:r>
      <w:r w:rsidRPr="004F1301">
        <w:rPr>
          <w:rFonts w:ascii="仿宋_GB2312" w:eastAsia="仿宋_GB2312" w:hAnsiTheme="majorEastAsia" w:hint="eastAsia"/>
          <w:color w:val="FF0000"/>
          <w:sz w:val="32"/>
          <w:szCs w:val="32"/>
        </w:rPr>
        <w:t>专家补贴按专家每次在华实际工作天数发放，最长不超过专家每次入境日起至出境日止的天数。</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第八条</w:t>
      </w:r>
      <w:r>
        <w:rPr>
          <w:rFonts w:ascii="仿宋_GB2312" w:eastAsia="仿宋_GB2312" w:hAnsiTheme="majorEastAsia" w:hint="eastAsia"/>
          <w:b/>
          <w:color w:val="000000" w:themeColor="text1"/>
          <w:sz w:val="32"/>
          <w:szCs w:val="32"/>
        </w:rPr>
        <w:t xml:space="preserve">  </w:t>
      </w:r>
      <w:r w:rsidRPr="00F349D2">
        <w:rPr>
          <w:rFonts w:ascii="仿宋_GB2312" w:eastAsia="仿宋_GB2312" w:hAnsiTheme="majorEastAsia" w:hint="eastAsia"/>
          <w:color w:val="000000" w:themeColor="text1"/>
          <w:sz w:val="32"/>
          <w:szCs w:val="32"/>
        </w:rPr>
        <w:t>住宿费是指资助外国专家来校开展工作期间实际发生的住宿费用。住宿费凭有效发票和支出明细单按实际住宿天数在资助标准内据实报销。长期租房的专家根据实际居住天数，按日租金不超过资助标准，</w:t>
      </w:r>
      <w:proofErr w:type="gramStart"/>
      <w:r w:rsidRPr="00F349D2">
        <w:rPr>
          <w:rFonts w:ascii="仿宋_GB2312" w:eastAsia="仿宋_GB2312" w:hAnsiTheme="majorEastAsia" w:hint="eastAsia"/>
          <w:color w:val="000000" w:themeColor="text1"/>
          <w:sz w:val="32"/>
          <w:szCs w:val="32"/>
        </w:rPr>
        <w:t>凭专家</w:t>
      </w:r>
      <w:proofErr w:type="gramEnd"/>
      <w:r w:rsidRPr="00F349D2">
        <w:rPr>
          <w:rFonts w:ascii="仿宋_GB2312" w:eastAsia="仿宋_GB2312" w:hAnsiTheme="majorEastAsia" w:hint="eastAsia"/>
          <w:color w:val="000000" w:themeColor="text1"/>
          <w:sz w:val="32"/>
          <w:szCs w:val="32"/>
        </w:rPr>
        <w:t>签订的租赁</w:t>
      </w:r>
      <w:r w:rsidRPr="00F349D2">
        <w:rPr>
          <w:rFonts w:ascii="仿宋_GB2312" w:eastAsia="仿宋_GB2312" w:hAnsiTheme="majorEastAsia" w:hint="eastAsia"/>
          <w:color w:val="000000" w:themeColor="text1"/>
          <w:sz w:val="32"/>
          <w:szCs w:val="32"/>
        </w:rPr>
        <w:lastRenderedPageBreak/>
        <w:t>合同及有效发票据实报销。</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第九条</w:t>
      </w:r>
      <w:r w:rsidRPr="00F349D2">
        <w:rPr>
          <w:rFonts w:ascii="仿宋_GB2312" w:eastAsia="仿宋_GB2312" w:hAnsiTheme="majorEastAsia" w:hint="eastAsia"/>
          <w:color w:val="000000" w:themeColor="text1"/>
          <w:sz w:val="32"/>
          <w:szCs w:val="32"/>
        </w:rPr>
        <w:t xml:space="preserve">  城市间交通费是指外国专家从出（入）</w:t>
      </w:r>
      <w:proofErr w:type="gramStart"/>
      <w:r w:rsidRPr="00F349D2">
        <w:rPr>
          <w:rFonts w:ascii="仿宋_GB2312" w:eastAsia="仿宋_GB2312" w:hAnsiTheme="majorEastAsia" w:hint="eastAsia"/>
          <w:color w:val="000000" w:themeColor="text1"/>
          <w:sz w:val="32"/>
          <w:szCs w:val="32"/>
        </w:rPr>
        <w:t>境口岸</w:t>
      </w:r>
      <w:proofErr w:type="gramEnd"/>
      <w:r w:rsidRPr="00F349D2">
        <w:rPr>
          <w:rFonts w:ascii="仿宋_GB2312" w:eastAsia="仿宋_GB2312" w:hAnsiTheme="majorEastAsia" w:hint="eastAsia"/>
          <w:color w:val="000000" w:themeColor="text1"/>
          <w:sz w:val="32"/>
          <w:szCs w:val="32"/>
        </w:rPr>
        <w:t>往返合肥的中国境内经济舱机票费用或其它交通费用，据实报销。</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第十条</w:t>
      </w:r>
      <w:r w:rsidRPr="00F349D2">
        <w:rPr>
          <w:rFonts w:ascii="仿宋_GB2312" w:eastAsia="仿宋_GB2312" w:hAnsiTheme="majorEastAsia" w:hint="eastAsia"/>
          <w:color w:val="000000" w:themeColor="text1"/>
          <w:sz w:val="32"/>
          <w:szCs w:val="32"/>
        </w:rPr>
        <w:t xml:space="preserve">  以上费用按照《聘请外国专家经费资助指导标准》（附</w:t>
      </w:r>
      <w:r>
        <w:rPr>
          <w:rFonts w:ascii="仿宋_GB2312" w:eastAsia="仿宋_GB2312" w:hAnsiTheme="majorEastAsia" w:hint="eastAsia"/>
          <w:color w:val="000000" w:themeColor="text1"/>
          <w:sz w:val="32"/>
          <w:szCs w:val="32"/>
        </w:rPr>
        <w:t>表1</w:t>
      </w:r>
      <w:r w:rsidRPr="00F349D2">
        <w:rPr>
          <w:rFonts w:ascii="仿宋_GB2312" w:eastAsia="仿宋_GB2312" w:hAnsiTheme="majorEastAsia" w:hint="eastAsia"/>
          <w:color w:val="000000" w:themeColor="text1"/>
          <w:sz w:val="32"/>
          <w:szCs w:val="32"/>
        </w:rPr>
        <w:t>）的规定在资助标准内据实执行，对于国际旅费、专家工薪、讲课费、专家补贴、住宿费、城市间交通费等确需超上限支出的，须</w:t>
      </w:r>
      <w:r>
        <w:rPr>
          <w:rFonts w:ascii="仿宋_GB2312" w:eastAsia="仿宋_GB2312" w:hAnsiTheme="majorEastAsia" w:hint="eastAsia"/>
          <w:color w:val="000000" w:themeColor="text1"/>
          <w:sz w:val="32"/>
          <w:szCs w:val="32"/>
        </w:rPr>
        <w:t>交</w:t>
      </w:r>
      <w:r w:rsidRPr="00F349D2">
        <w:rPr>
          <w:rFonts w:ascii="仿宋_GB2312" w:eastAsia="仿宋_GB2312" w:hAnsiTheme="majorEastAsia" w:hint="eastAsia"/>
          <w:color w:val="000000" w:themeColor="text1"/>
          <w:sz w:val="32"/>
          <w:szCs w:val="32"/>
        </w:rPr>
        <w:t>申请材料至国际事务部审核后报分管校领导审批。</w:t>
      </w:r>
    </w:p>
    <w:p w:rsidR="00CF654F" w:rsidRPr="004F1301" w:rsidRDefault="00CF654F" w:rsidP="00056E87">
      <w:pPr>
        <w:ind w:firstLineChars="196" w:firstLine="627"/>
        <w:rPr>
          <w:rFonts w:ascii="仿宋_GB2312" w:eastAsia="仿宋_GB2312" w:hAnsiTheme="majorEastAsia"/>
          <w:sz w:val="32"/>
          <w:szCs w:val="32"/>
        </w:rPr>
      </w:pPr>
      <w:r w:rsidRPr="00F349D2">
        <w:rPr>
          <w:rFonts w:ascii="仿宋_GB2312" w:eastAsia="仿宋_GB2312" w:hAnsiTheme="majorEastAsia" w:hint="eastAsia"/>
          <w:b/>
          <w:color w:val="000000" w:themeColor="text1"/>
          <w:sz w:val="32"/>
          <w:szCs w:val="32"/>
        </w:rPr>
        <w:t>第十一条</w:t>
      </w:r>
      <w:r w:rsidRPr="00F349D2">
        <w:rPr>
          <w:rFonts w:ascii="仿宋_GB2312" w:eastAsia="仿宋_GB2312" w:hAnsiTheme="majorEastAsia" w:hint="eastAsia"/>
          <w:color w:val="000000" w:themeColor="text1"/>
          <w:sz w:val="32"/>
          <w:szCs w:val="32"/>
        </w:rPr>
        <w:t xml:space="preserve">  专家工薪、讲课费及专家补贴的发放应符合国家有关税法规定，原则上应通过转账方式支付。</w:t>
      </w:r>
      <w:r w:rsidRPr="004F1301">
        <w:rPr>
          <w:rFonts w:ascii="仿宋_GB2312" w:eastAsia="仿宋_GB2312" w:hAnsiTheme="majorEastAsia" w:hint="eastAsia"/>
          <w:sz w:val="32"/>
          <w:szCs w:val="32"/>
        </w:rPr>
        <w:t>对在校工作时间30天以内、无国内银行卡等特殊情况、确属无法转账的，由项目负责人报国际事务部批准并交财务部备案后可以现金方式支取。</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第十二条</w:t>
      </w:r>
      <w:r>
        <w:rPr>
          <w:rFonts w:ascii="仿宋_GB2312" w:eastAsia="仿宋_GB2312" w:hAnsiTheme="majorEastAsia" w:hint="eastAsia"/>
          <w:b/>
          <w:color w:val="000000" w:themeColor="text1"/>
          <w:sz w:val="32"/>
          <w:szCs w:val="32"/>
        </w:rPr>
        <w:t xml:space="preserve">  </w:t>
      </w:r>
      <w:r w:rsidRPr="00F349D2">
        <w:rPr>
          <w:rFonts w:ascii="仿宋_GB2312" w:eastAsia="仿宋_GB2312" w:hAnsiTheme="majorEastAsia" w:hint="eastAsia"/>
          <w:color w:val="000000" w:themeColor="text1"/>
          <w:sz w:val="32"/>
          <w:szCs w:val="32"/>
        </w:rPr>
        <w:t>对于单次来华外国专家，资助</w:t>
      </w:r>
      <w:proofErr w:type="gramStart"/>
      <w:r w:rsidRPr="00F349D2">
        <w:rPr>
          <w:rFonts w:ascii="仿宋_GB2312" w:eastAsia="仿宋_GB2312" w:hAnsiTheme="majorEastAsia" w:hint="eastAsia"/>
          <w:color w:val="000000" w:themeColor="text1"/>
          <w:sz w:val="32"/>
          <w:szCs w:val="32"/>
        </w:rPr>
        <w:t>其专家</w:t>
      </w:r>
      <w:proofErr w:type="gramEnd"/>
      <w:r w:rsidRPr="00F349D2">
        <w:rPr>
          <w:rFonts w:ascii="仿宋_GB2312" w:eastAsia="仿宋_GB2312" w:hAnsiTheme="majorEastAsia" w:hint="eastAsia"/>
          <w:color w:val="000000" w:themeColor="text1"/>
          <w:sz w:val="32"/>
          <w:szCs w:val="32"/>
        </w:rPr>
        <w:t>补贴和住宿费的，时间不超过90天。</w:t>
      </w:r>
      <w:r w:rsidRPr="004F1301">
        <w:rPr>
          <w:rFonts w:ascii="仿宋_GB2312" w:eastAsia="仿宋_GB2312" w:hAnsiTheme="majorEastAsia" w:hint="eastAsia"/>
          <w:color w:val="FF0000"/>
          <w:sz w:val="32"/>
          <w:szCs w:val="32"/>
        </w:rPr>
        <w:t>对单次来华工作90天以上的外国专家，各单位必须与其签订工薪合同。</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 xml:space="preserve">第十三条  </w:t>
      </w:r>
      <w:r w:rsidRPr="00F349D2">
        <w:rPr>
          <w:rFonts w:ascii="仿宋_GB2312" w:eastAsia="仿宋_GB2312" w:hAnsiTheme="majorEastAsia" w:hint="eastAsia"/>
          <w:color w:val="000000" w:themeColor="text1"/>
          <w:sz w:val="32"/>
          <w:szCs w:val="32"/>
        </w:rPr>
        <w:t>各单位协助外国专家开展工作的人员差旅及交通等费用，应由项目执行单位支付，不得在专家经费中列支；因执行专家项目购置器材设备等费用，不得在专家经费中列支。</w:t>
      </w:r>
    </w:p>
    <w:p w:rsidR="00CF654F" w:rsidRPr="00F349D2" w:rsidRDefault="00CF654F" w:rsidP="00DF45DD">
      <w:pPr>
        <w:spacing w:beforeLines="50"/>
        <w:jc w:val="center"/>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t>第三章 预算编制和执行管理</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lastRenderedPageBreak/>
        <w:t>第十四条</w:t>
      </w:r>
      <w:r>
        <w:rPr>
          <w:rFonts w:ascii="仿宋_GB2312" w:eastAsia="仿宋_GB2312" w:hAnsiTheme="majorEastAsia" w:hint="eastAsia"/>
          <w:b/>
          <w:color w:val="000000" w:themeColor="text1"/>
          <w:sz w:val="32"/>
          <w:szCs w:val="32"/>
        </w:rPr>
        <w:t xml:space="preserve"> </w:t>
      </w:r>
      <w:r w:rsidRPr="00F349D2">
        <w:rPr>
          <w:rFonts w:ascii="仿宋_GB2312" w:eastAsia="仿宋_GB2312" w:hAnsiTheme="majorEastAsia" w:hint="eastAsia"/>
          <w:b/>
          <w:color w:val="000000" w:themeColor="text1"/>
          <w:sz w:val="32"/>
          <w:szCs w:val="32"/>
        </w:rPr>
        <w:t xml:space="preserve"> </w:t>
      </w:r>
      <w:r w:rsidRPr="00F349D2">
        <w:rPr>
          <w:rFonts w:ascii="仿宋_GB2312" w:eastAsia="仿宋_GB2312" w:hAnsiTheme="majorEastAsia" w:hint="eastAsia"/>
          <w:color w:val="000000" w:themeColor="text1"/>
          <w:sz w:val="32"/>
          <w:szCs w:val="32"/>
        </w:rPr>
        <w:t>国际事务部是外国文教专家经费的归口管理部门，每年按照国家外国专家局、教育部的要求，以及各单位上报的外国文教专家聘请计划，制定下一年度学校外国文教专家聘请计划，经分管校领导审核后，上报国家外国专家局和教育部。</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第十五条</w:t>
      </w:r>
      <w:r>
        <w:rPr>
          <w:rFonts w:ascii="仿宋_GB2312" w:eastAsia="仿宋_GB2312" w:hAnsiTheme="majorEastAsia" w:hint="eastAsia"/>
          <w:b/>
          <w:color w:val="000000" w:themeColor="text1"/>
          <w:sz w:val="32"/>
          <w:szCs w:val="32"/>
        </w:rPr>
        <w:t xml:space="preserve">  </w:t>
      </w:r>
      <w:r w:rsidRPr="00F349D2">
        <w:rPr>
          <w:rFonts w:ascii="仿宋_GB2312" w:eastAsia="仿宋_GB2312" w:hAnsiTheme="majorEastAsia" w:hint="eastAsia"/>
          <w:color w:val="000000" w:themeColor="text1"/>
          <w:sz w:val="32"/>
          <w:szCs w:val="32"/>
        </w:rPr>
        <w:t>国际事务部按照国家外国专家局和教育部下达的聘请计划和经费预算，向各项</w:t>
      </w:r>
      <w:proofErr w:type="gramStart"/>
      <w:r w:rsidRPr="00F349D2">
        <w:rPr>
          <w:rFonts w:ascii="仿宋_GB2312" w:eastAsia="仿宋_GB2312" w:hAnsiTheme="majorEastAsia" w:hint="eastAsia"/>
          <w:color w:val="000000" w:themeColor="text1"/>
          <w:sz w:val="32"/>
          <w:szCs w:val="32"/>
        </w:rPr>
        <w:t>目执行</w:t>
      </w:r>
      <w:proofErr w:type="gramEnd"/>
      <w:r w:rsidRPr="00F349D2">
        <w:rPr>
          <w:rFonts w:ascii="仿宋_GB2312" w:eastAsia="仿宋_GB2312" w:hAnsiTheme="majorEastAsia" w:hint="eastAsia"/>
          <w:color w:val="000000" w:themeColor="text1"/>
          <w:sz w:val="32"/>
          <w:szCs w:val="32"/>
        </w:rPr>
        <w:t>单位按现行预算管理程序下达经费预算。各单位预算一经下达，当年不再追加。</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第十六条</w:t>
      </w:r>
      <w:r w:rsidRPr="00F349D2">
        <w:rPr>
          <w:rFonts w:ascii="仿宋_GB2312" w:eastAsia="仿宋_GB2312" w:hAnsiTheme="majorEastAsia" w:hint="eastAsia"/>
          <w:color w:val="000000" w:themeColor="text1"/>
          <w:sz w:val="32"/>
          <w:szCs w:val="32"/>
        </w:rPr>
        <w:t xml:space="preserve">  各项</w:t>
      </w:r>
      <w:proofErr w:type="gramStart"/>
      <w:r w:rsidRPr="00F349D2">
        <w:rPr>
          <w:rFonts w:ascii="仿宋_GB2312" w:eastAsia="仿宋_GB2312" w:hAnsiTheme="majorEastAsia" w:hint="eastAsia"/>
          <w:color w:val="000000" w:themeColor="text1"/>
          <w:sz w:val="32"/>
          <w:szCs w:val="32"/>
        </w:rPr>
        <w:t>目执行</w:t>
      </w:r>
      <w:proofErr w:type="gramEnd"/>
      <w:r w:rsidRPr="00F349D2">
        <w:rPr>
          <w:rFonts w:ascii="仿宋_GB2312" w:eastAsia="仿宋_GB2312" w:hAnsiTheme="majorEastAsia" w:hint="eastAsia"/>
          <w:color w:val="000000" w:themeColor="text1"/>
          <w:sz w:val="32"/>
          <w:szCs w:val="32"/>
        </w:rPr>
        <w:t>单位和项目负责人在批准的专家经费预算内，在规定的开支范围和资助标准内执行国家外国专家局和教育部批准的专家项目。</w:t>
      </w:r>
    </w:p>
    <w:p w:rsidR="00CF654F" w:rsidRPr="00F349D2" w:rsidRDefault="00CF654F" w:rsidP="00DF45DD">
      <w:pPr>
        <w:spacing w:beforeLines="50"/>
        <w:jc w:val="center"/>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t>第四章 资金拨付与管理</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第十七条</w:t>
      </w:r>
      <w:r w:rsidRPr="00F349D2">
        <w:rPr>
          <w:rFonts w:ascii="仿宋_GB2312" w:eastAsia="仿宋_GB2312" w:hAnsiTheme="majorEastAsia" w:hint="eastAsia"/>
          <w:color w:val="000000" w:themeColor="text1"/>
          <w:sz w:val="32"/>
          <w:szCs w:val="32"/>
        </w:rPr>
        <w:t xml:space="preserve">  外国文教专家项目经费应按项目管理，专款专用，独立建账，设立会计账簿和会计科目，不能拨入中方项目负责人其它科研项目经费中使用。</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第十八条</w:t>
      </w:r>
      <w:r w:rsidRPr="00F349D2">
        <w:rPr>
          <w:rFonts w:ascii="仿宋_GB2312" w:eastAsia="仿宋_GB2312" w:hAnsiTheme="majorEastAsia" w:hint="eastAsia"/>
          <w:color w:val="000000" w:themeColor="text1"/>
          <w:sz w:val="32"/>
          <w:szCs w:val="32"/>
        </w:rPr>
        <w:t xml:space="preserve">  各专家项目的经费支出</w:t>
      </w:r>
      <w:r w:rsidRPr="00F349D2">
        <w:rPr>
          <w:rFonts w:ascii="仿宋_GB2312" w:eastAsia="仿宋_GB2312" w:hAnsiTheme="majorEastAsia" w:cs="Times New Roman" w:hint="eastAsia"/>
          <w:color w:val="000000" w:themeColor="text1"/>
          <w:sz w:val="32"/>
          <w:szCs w:val="32"/>
        </w:rPr>
        <w:t>应当根据工作计划和项目执行情况实报实销，</w:t>
      </w:r>
      <w:r w:rsidRPr="00F349D2">
        <w:rPr>
          <w:rFonts w:ascii="仿宋_GB2312" w:eastAsia="仿宋_GB2312" w:hAnsiTheme="majorEastAsia" w:hint="eastAsia"/>
          <w:color w:val="000000" w:themeColor="text1"/>
          <w:sz w:val="32"/>
          <w:szCs w:val="32"/>
        </w:rPr>
        <w:t>由项目负责人提出报销，填写《合肥工业大学外国文教专家项目经费报销审核单》</w:t>
      </w:r>
      <w:r>
        <w:rPr>
          <w:rFonts w:ascii="仿宋_GB2312" w:eastAsia="仿宋_GB2312" w:hAnsiTheme="majorEastAsia" w:hint="eastAsia"/>
          <w:color w:val="000000" w:themeColor="text1"/>
          <w:sz w:val="32"/>
          <w:szCs w:val="32"/>
        </w:rPr>
        <w:t>（附表</w:t>
      </w:r>
      <w:r w:rsidRPr="00F349D2">
        <w:rPr>
          <w:rFonts w:ascii="仿宋_GB2312" w:eastAsia="仿宋_GB2312" w:hAnsiTheme="majorEastAsia" w:hint="eastAsia"/>
          <w:color w:val="000000" w:themeColor="text1"/>
          <w:sz w:val="32"/>
          <w:szCs w:val="32"/>
        </w:rPr>
        <w:t>2）并提交项目进展报告或项目成果表，经国际事务部审核后报财务部核销。</w:t>
      </w:r>
    </w:p>
    <w:p w:rsidR="00CF654F" w:rsidRPr="00F349D2" w:rsidRDefault="00CF654F" w:rsidP="00056E87">
      <w:pPr>
        <w:ind w:firstLineChars="196" w:firstLine="627"/>
        <w:rPr>
          <w:rFonts w:ascii="仿宋_GB2312" w:eastAsia="仿宋_GB2312" w:hAnsiTheme="majorEastAsia" w:cs="Times New Roman"/>
          <w:color w:val="000000" w:themeColor="text1"/>
          <w:sz w:val="32"/>
          <w:szCs w:val="32"/>
        </w:rPr>
      </w:pPr>
      <w:r w:rsidRPr="00F349D2">
        <w:rPr>
          <w:rFonts w:ascii="仿宋_GB2312" w:eastAsia="仿宋_GB2312" w:hAnsiTheme="majorEastAsia" w:hint="eastAsia"/>
          <w:b/>
          <w:color w:val="000000" w:themeColor="text1"/>
          <w:sz w:val="32"/>
          <w:szCs w:val="32"/>
        </w:rPr>
        <w:t xml:space="preserve">第十九条 </w:t>
      </w:r>
      <w:r>
        <w:rPr>
          <w:rFonts w:ascii="仿宋_GB2312" w:eastAsia="仿宋_GB2312" w:hAnsiTheme="majorEastAsia" w:hint="eastAsia"/>
          <w:b/>
          <w:color w:val="000000" w:themeColor="text1"/>
          <w:sz w:val="32"/>
          <w:szCs w:val="32"/>
        </w:rPr>
        <w:t xml:space="preserve"> </w:t>
      </w:r>
      <w:r w:rsidRPr="00F349D2">
        <w:rPr>
          <w:rFonts w:ascii="仿宋_GB2312" w:eastAsia="仿宋_GB2312" w:hAnsiTheme="majorEastAsia" w:cs="Times New Roman" w:hint="eastAsia"/>
          <w:color w:val="000000" w:themeColor="text1"/>
          <w:sz w:val="32"/>
          <w:szCs w:val="32"/>
        </w:rPr>
        <w:t>项目支出实际支出低于核定经费额度的，剩</w:t>
      </w:r>
      <w:r w:rsidRPr="00F349D2">
        <w:rPr>
          <w:rFonts w:ascii="仿宋_GB2312" w:eastAsia="仿宋_GB2312" w:hAnsiTheme="majorEastAsia" w:cs="Times New Roman" w:hint="eastAsia"/>
          <w:color w:val="000000" w:themeColor="text1"/>
          <w:sz w:val="32"/>
          <w:szCs w:val="32"/>
        </w:rPr>
        <w:lastRenderedPageBreak/>
        <w:t>余经费部分应当纳入聘请外国专家和外籍教师专项经费由</w:t>
      </w:r>
      <w:r w:rsidRPr="00F349D2">
        <w:rPr>
          <w:rFonts w:ascii="仿宋_GB2312" w:eastAsia="仿宋_GB2312" w:hAnsiTheme="majorEastAsia" w:hint="eastAsia"/>
          <w:color w:val="000000" w:themeColor="text1"/>
          <w:sz w:val="32"/>
          <w:szCs w:val="32"/>
        </w:rPr>
        <w:t>国际事务部</w:t>
      </w:r>
      <w:r w:rsidRPr="00F349D2">
        <w:rPr>
          <w:rFonts w:ascii="仿宋_GB2312" w:eastAsia="仿宋_GB2312" w:hAnsiTheme="majorEastAsia" w:cs="Times New Roman" w:hint="eastAsia"/>
          <w:color w:val="000000" w:themeColor="text1"/>
          <w:sz w:val="32"/>
          <w:szCs w:val="32"/>
        </w:rPr>
        <w:t>统筹管理和使用。</w:t>
      </w:r>
    </w:p>
    <w:p w:rsidR="00CF654F" w:rsidRPr="00F349D2" w:rsidRDefault="00CF654F" w:rsidP="00056E87">
      <w:pPr>
        <w:ind w:firstLineChars="196" w:firstLine="627"/>
        <w:rPr>
          <w:rFonts w:ascii="仿宋_GB2312" w:eastAsia="仿宋_GB2312" w:hAnsiTheme="majorEastAsia" w:cs="Times New Roman"/>
          <w:color w:val="000000" w:themeColor="text1"/>
          <w:sz w:val="32"/>
          <w:szCs w:val="32"/>
        </w:rPr>
      </w:pPr>
      <w:r w:rsidRPr="00F349D2">
        <w:rPr>
          <w:rFonts w:ascii="仿宋_GB2312" w:eastAsia="仿宋_GB2312" w:hAnsiTheme="majorEastAsia" w:cs="Times New Roman" w:hint="eastAsia"/>
          <w:b/>
          <w:color w:val="000000" w:themeColor="text1"/>
          <w:sz w:val="32"/>
          <w:szCs w:val="32"/>
        </w:rPr>
        <w:t xml:space="preserve">第二十条 </w:t>
      </w:r>
      <w:r>
        <w:rPr>
          <w:rFonts w:ascii="仿宋_GB2312" w:eastAsia="仿宋_GB2312" w:hAnsiTheme="majorEastAsia" w:cs="Times New Roman" w:hint="eastAsia"/>
          <w:b/>
          <w:color w:val="000000" w:themeColor="text1"/>
          <w:sz w:val="32"/>
          <w:szCs w:val="32"/>
        </w:rPr>
        <w:t xml:space="preserve"> </w:t>
      </w:r>
      <w:r w:rsidRPr="00F349D2">
        <w:rPr>
          <w:rFonts w:ascii="仿宋_GB2312" w:eastAsia="仿宋_GB2312" w:hAnsiTheme="majorEastAsia" w:cs="Times New Roman" w:hint="eastAsia"/>
          <w:color w:val="000000" w:themeColor="text1"/>
          <w:sz w:val="32"/>
          <w:szCs w:val="32"/>
        </w:rPr>
        <w:t>获准立项但未实际执行的项目经费应当纳入聘请外国专家和外籍教师专项经费</w:t>
      </w:r>
      <w:r w:rsidRPr="00F349D2">
        <w:rPr>
          <w:rFonts w:ascii="仿宋_GB2312" w:eastAsia="仿宋_GB2312" w:hAnsiTheme="majorEastAsia" w:hint="eastAsia"/>
          <w:color w:val="000000" w:themeColor="text1"/>
          <w:sz w:val="32"/>
          <w:szCs w:val="32"/>
        </w:rPr>
        <w:t>由国际事务部</w:t>
      </w:r>
      <w:r w:rsidRPr="00F349D2">
        <w:rPr>
          <w:rFonts w:ascii="仿宋_GB2312" w:eastAsia="仿宋_GB2312" w:hAnsiTheme="majorEastAsia" w:cs="Times New Roman" w:hint="eastAsia"/>
          <w:color w:val="000000" w:themeColor="text1"/>
          <w:sz w:val="32"/>
          <w:szCs w:val="32"/>
        </w:rPr>
        <w:t>统筹管理和使用。</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第二十一条</w:t>
      </w:r>
      <w:r w:rsidRPr="00F349D2">
        <w:rPr>
          <w:rFonts w:ascii="仿宋_GB2312" w:eastAsia="仿宋_GB2312" w:hAnsiTheme="majorEastAsia" w:hint="eastAsia"/>
          <w:color w:val="000000" w:themeColor="text1"/>
          <w:sz w:val="32"/>
          <w:szCs w:val="32"/>
        </w:rPr>
        <w:t xml:space="preserve">  决算报表要真实、完整地按规定格式编报，不允许</w:t>
      </w:r>
      <w:proofErr w:type="gramStart"/>
      <w:r w:rsidRPr="00F349D2">
        <w:rPr>
          <w:rFonts w:ascii="仿宋_GB2312" w:eastAsia="仿宋_GB2312" w:hAnsiTheme="majorEastAsia" w:hint="eastAsia"/>
          <w:color w:val="000000" w:themeColor="text1"/>
          <w:sz w:val="32"/>
          <w:szCs w:val="32"/>
        </w:rPr>
        <w:t>以拨代支</w:t>
      </w:r>
      <w:proofErr w:type="gramEnd"/>
      <w:r w:rsidRPr="00F349D2">
        <w:rPr>
          <w:rFonts w:ascii="仿宋_GB2312" w:eastAsia="仿宋_GB2312" w:hAnsiTheme="majorEastAsia" w:hint="eastAsia"/>
          <w:color w:val="000000" w:themeColor="text1"/>
          <w:sz w:val="32"/>
          <w:szCs w:val="32"/>
        </w:rPr>
        <w:t>、以</w:t>
      </w:r>
      <w:proofErr w:type="gramStart"/>
      <w:r w:rsidRPr="00F349D2">
        <w:rPr>
          <w:rFonts w:ascii="仿宋_GB2312" w:eastAsia="仿宋_GB2312" w:hAnsiTheme="majorEastAsia" w:hint="eastAsia"/>
          <w:color w:val="000000" w:themeColor="text1"/>
          <w:sz w:val="32"/>
          <w:szCs w:val="32"/>
        </w:rPr>
        <w:t>领代报</w:t>
      </w:r>
      <w:proofErr w:type="gramEnd"/>
      <w:r w:rsidRPr="00F349D2">
        <w:rPr>
          <w:rFonts w:ascii="仿宋_GB2312" w:eastAsia="仿宋_GB2312" w:hAnsiTheme="majorEastAsia" w:hint="eastAsia"/>
          <w:color w:val="000000" w:themeColor="text1"/>
          <w:sz w:val="32"/>
          <w:szCs w:val="32"/>
        </w:rPr>
        <w:t>等虚列决算的现象发生。</w:t>
      </w:r>
    </w:p>
    <w:p w:rsidR="00CF654F" w:rsidRPr="00F349D2" w:rsidRDefault="00CF654F" w:rsidP="00DF45DD">
      <w:pPr>
        <w:spacing w:beforeLines="50"/>
        <w:jc w:val="center"/>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t>第五章  监督与检查</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第二十二条</w:t>
      </w:r>
      <w:r w:rsidRPr="00F349D2">
        <w:rPr>
          <w:rFonts w:ascii="仿宋_GB2312" w:eastAsia="仿宋_GB2312" w:hAnsiTheme="majorEastAsia" w:hint="eastAsia"/>
          <w:color w:val="000000" w:themeColor="text1"/>
          <w:sz w:val="32"/>
          <w:szCs w:val="32"/>
        </w:rPr>
        <w:t xml:space="preserve">  各项</w:t>
      </w:r>
      <w:proofErr w:type="gramStart"/>
      <w:r w:rsidRPr="00F349D2">
        <w:rPr>
          <w:rFonts w:ascii="仿宋_GB2312" w:eastAsia="仿宋_GB2312" w:hAnsiTheme="majorEastAsia" w:hint="eastAsia"/>
          <w:color w:val="000000" w:themeColor="text1"/>
          <w:sz w:val="32"/>
          <w:szCs w:val="32"/>
        </w:rPr>
        <w:t>目执行</w:t>
      </w:r>
      <w:proofErr w:type="gramEnd"/>
      <w:r w:rsidRPr="00F349D2">
        <w:rPr>
          <w:rFonts w:ascii="仿宋_GB2312" w:eastAsia="仿宋_GB2312" w:hAnsiTheme="majorEastAsia" w:hint="eastAsia"/>
          <w:color w:val="000000" w:themeColor="text1"/>
          <w:sz w:val="32"/>
          <w:szCs w:val="32"/>
        </w:rPr>
        <w:t>单位和项目负责人应严格按照本办法的规定，按程序报批，不得未经批准擅自扩大开支范围和提高开支标准，不得擅自改变专家经费的用途，不得挪用或挤占。</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第二十三条</w:t>
      </w:r>
      <w:r w:rsidRPr="00F349D2">
        <w:rPr>
          <w:rFonts w:ascii="仿宋_GB2312" w:eastAsia="仿宋_GB2312" w:hAnsiTheme="majorEastAsia" w:hint="eastAsia"/>
          <w:color w:val="000000" w:themeColor="text1"/>
          <w:sz w:val="32"/>
          <w:szCs w:val="32"/>
        </w:rPr>
        <w:t xml:space="preserve">  外国文教专家经费专款专用，不得以任何理由提取管理费。</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 xml:space="preserve">第二十四条 </w:t>
      </w:r>
      <w:r>
        <w:rPr>
          <w:rFonts w:ascii="仿宋_GB2312" w:eastAsia="仿宋_GB2312" w:hAnsiTheme="majorEastAsia" w:hint="eastAsia"/>
          <w:b/>
          <w:color w:val="000000" w:themeColor="text1"/>
          <w:sz w:val="32"/>
          <w:szCs w:val="32"/>
        </w:rPr>
        <w:t xml:space="preserve"> </w:t>
      </w:r>
      <w:r w:rsidRPr="00F349D2">
        <w:rPr>
          <w:rFonts w:ascii="仿宋_GB2312" w:eastAsia="仿宋_GB2312" w:hAnsiTheme="majorEastAsia" w:hint="eastAsia"/>
          <w:color w:val="000000" w:themeColor="text1"/>
          <w:sz w:val="32"/>
          <w:szCs w:val="32"/>
        </w:rPr>
        <w:t>学校每年度按要求向国家外国专家局、教育部上报外国文教专家项目及经费执行情况。项目及经费执行绩效将作为下一年度外国文教专家经费拨付额度的依据。</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 xml:space="preserve">第二十五条 </w:t>
      </w:r>
      <w:r w:rsidRPr="00F349D2">
        <w:rPr>
          <w:rFonts w:ascii="仿宋_GB2312" w:eastAsia="仿宋_GB2312" w:hAnsiTheme="majorEastAsia" w:hint="eastAsia"/>
          <w:color w:val="000000" w:themeColor="text1"/>
          <w:sz w:val="32"/>
          <w:szCs w:val="32"/>
        </w:rPr>
        <w:t xml:space="preserve"> 外国文教专家经费的财务监督与检查，按照“谁申报、谁负责”的原则，追踪问效，切实提高资金使用的安全性、规范性和有效性。</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第二十六条</w:t>
      </w:r>
      <w:r>
        <w:rPr>
          <w:rFonts w:ascii="仿宋_GB2312" w:eastAsia="仿宋_GB2312" w:hAnsiTheme="majorEastAsia" w:hint="eastAsia"/>
          <w:b/>
          <w:color w:val="000000" w:themeColor="text1"/>
          <w:sz w:val="32"/>
          <w:szCs w:val="32"/>
        </w:rPr>
        <w:t xml:space="preserve">  </w:t>
      </w:r>
      <w:r w:rsidRPr="00F349D2">
        <w:rPr>
          <w:rFonts w:ascii="仿宋_GB2312" w:eastAsia="仿宋_GB2312" w:hAnsiTheme="majorEastAsia" w:hint="eastAsia"/>
          <w:color w:val="000000" w:themeColor="text1"/>
          <w:sz w:val="32"/>
          <w:szCs w:val="32"/>
        </w:rPr>
        <w:t>学校将适时对各外国文教专家项目的执行情况和经费支出使用情况进行监督、检查和审计。对存在</w:t>
      </w:r>
      <w:r w:rsidRPr="00F349D2">
        <w:rPr>
          <w:rFonts w:ascii="仿宋_GB2312" w:eastAsia="仿宋_GB2312" w:hAnsiTheme="majorEastAsia" w:hint="eastAsia"/>
          <w:color w:val="000000" w:themeColor="text1"/>
          <w:sz w:val="32"/>
          <w:szCs w:val="32"/>
        </w:rPr>
        <w:lastRenderedPageBreak/>
        <w:t>违规问题的，要求及时整改，情节严重的将按有关法律法规进行处理。</w:t>
      </w:r>
    </w:p>
    <w:p w:rsidR="00CF654F" w:rsidRPr="00F349D2" w:rsidRDefault="00CF654F" w:rsidP="00CF654F">
      <w:pPr>
        <w:jc w:val="center"/>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t>第六章  附则</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第二十七条</w:t>
      </w:r>
      <w:r w:rsidRPr="00F349D2">
        <w:rPr>
          <w:rFonts w:ascii="仿宋_GB2312" w:eastAsia="仿宋_GB2312" w:hAnsiTheme="majorEastAsia" w:hint="eastAsia"/>
          <w:color w:val="000000" w:themeColor="text1"/>
          <w:sz w:val="32"/>
          <w:szCs w:val="32"/>
        </w:rPr>
        <w:t xml:space="preserve">  《聘请外国专家经费资助指导标准》为支出上限,各单位要根据实际需要坚持节约、有效的原则进行开支,不得简单将上限作为统一标准进行开支。</w:t>
      </w:r>
    </w:p>
    <w:p w:rsidR="00CF654F" w:rsidRPr="00F349D2" w:rsidRDefault="00CF654F" w:rsidP="00056E87">
      <w:pPr>
        <w:ind w:firstLineChars="196" w:firstLine="627"/>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 xml:space="preserve">第二十八条 </w:t>
      </w:r>
      <w:r w:rsidRPr="00F349D2">
        <w:rPr>
          <w:rFonts w:ascii="仿宋_GB2312" w:eastAsia="仿宋_GB2312" w:hAnsiTheme="majorEastAsia" w:hint="eastAsia"/>
          <w:color w:val="000000" w:themeColor="text1"/>
          <w:sz w:val="32"/>
          <w:szCs w:val="32"/>
        </w:rPr>
        <w:t xml:space="preserve"> 本管理办法自发布之日起执行，由国际事务部负责解释。</w:t>
      </w:r>
    </w:p>
    <w:p w:rsidR="00CF654F" w:rsidRDefault="00CF654F" w:rsidP="00CF654F">
      <w:pPr>
        <w:widowControl/>
        <w:jc w:val="left"/>
      </w:pPr>
    </w:p>
    <w:p w:rsidR="002D53B0" w:rsidRDefault="002D53B0" w:rsidP="00CF654F">
      <w:pPr>
        <w:widowControl/>
        <w:jc w:val="left"/>
      </w:pPr>
    </w:p>
    <w:p w:rsidR="002D53B0" w:rsidRDefault="002D53B0" w:rsidP="00CF654F">
      <w:pPr>
        <w:widowControl/>
        <w:jc w:val="left"/>
      </w:pPr>
    </w:p>
    <w:p w:rsidR="002D53B0" w:rsidRPr="00F349D2" w:rsidRDefault="002D53B0" w:rsidP="002D53B0">
      <w:pPr>
        <w:jc w:val="center"/>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t>《聘请外国专家经费资助指导标准》</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44"/>
        <w:gridCol w:w="1051"/>
        <w:gridCol w:w="2206"/>
        <w:gridCol w:w="2718"/>
        <w:gridCol w:w="1517"/>
      </w:tblGrid>
      <w:tr w:rsidR="002D53B0" w:rsidRPr="00F349D2" w:rsidTr="006651C4">
        <w:trPr>
          <w:trHeight w:val="1164"/>
          <w:tblCellSpacing w:w="0" w:type="dxa"/>
          <w:jc w:val="center"/>
        </w:trPr>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F349D2" w:rsidRDefault="002D53B0" w:rsidP="006651C4">
            <w:pPr>
              <w:widowControl/>
              <w:jc w:val="center"/>
              <w:rPr>
                <w:rFonts w:ascii="仿宋_GB2312" w:eastAsia="仿宋_GB2312" w:hAnsiTheme="majorEastAsia" w:cs="宋体"/>
                <w:color w:val="000000" w:themeColor="text1"/>
                <w:kern w:val="0"/>
                <w:sz w:val="32"/>
                <w:szCs w:val="32"/>
              </w:rPr>
            </w:pPr>
            <w:r w:rsidRPr="00F349D2">
              <w:rPr>
                <w:rFonts w:ascii="仿宋_GB2312" w:eastAsia="仿宋_GB2312" w:hAnsiTheme="majorEastAsia" w:cs="宋体" w:hint="eastAsia"/>
                <w:b/>
                <w:bCs/>
                <w:color w:val="000000" w:themeColor="text1"/>
                <w:kern w:val="0"/>
                <w:sz w:val="32"/>
                <w:szCs w:val="32"/>
              </w:rPr>
              <w:t>序号</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F349D2" w:rsidRDefault="002D53B0" w:rsidP="006651C4">
            <w:pPr>
              <w:widowControl/>
              <w:jc w:val="center"/>
              <w:rPr>
                <w:rFonts w:ascii="仿宋_GB2312" w:eastAsia="仿宋_GB2312" w:hAnsiTheme="majorEastAsia" w:cs="宋体"/>
                <w:b/>
                <w:bCs/>
                <w:color w:val="000000" w:themeColor="text1"/>
                <w:kern w:val="0"/>
                <w:sz w:val="32"/>
                <w:szCs w:val="32"/>
              </w:rPr>
            </w:pPr>
            <w:r w:rsidRPr="00F349D2">
              <w:rPr>
                <w:rFonts w:ascii="仿宋_GB2312" w:eastAsia="仿宋_GB2312" w:hAnsiTheme="majorEastAsia" w:cs="宋体" w:hint="eastAsia"/>
                <w:b/>
                <w:bCs/>
                <w:color w:val="000000" w:themeColor="text1"/>
                <w:kern w:val="0"/>
                <w:sz w:val="32"/>
                <w:szCs w:val="32"/>
              </w:rPr>
              <w:t>科目</w:t>
            </w:r>
          </w:p>
          <w:p w:rsidR="002D53B0" w:rsidRPr="00F349D2" w:rsidRDefault="002D53B0" w:rsidP="006651C4">
            <w:pPr>
              <w:widowControl/>
              <w:jc w:val="center"/>
              <w:rPr>
                <w:rFonts w:ascii="仿宋_GB2312" w:eastAsia="仿宋_GB2312" w:hAnsiTheme="majorEastAsia" w:cs="宋体"/>
                <w:color w:val="000000" w:themeColor="text1"/>
                <w:kern w:val="0"/>
                <w:sz w:val="32"/>
                <w:szCs w:val="32"/>
              </w:rPr>
            </w:pPr>
            <w:r w:rsidRPr="00F349D2">
              <w:rPr>
                <w:rFonts w:ascii="仿宋_GB2312" w:eastAsia="仿宋_GB2312" w:hAnsiTheme="majorEastAsia" w:cs="宋体" w:hint="eastAsia"/>
                <w:b/>
                <w:bCs/>
                <w:color w:val="000000" w:themeColor="text1"/>
                <w:kern w:val="0"/>
                <w:sz w:val="32"/>
                <w:szCs w:val="32"/>
              </w:rPr>
              <w:t>名称</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F349D2" w:rsidRDefault="002D53B0" w:rsidP="006651C4">
            <w:pPr>
              <w:widowControl/>
              <w:jc w:val="center"/>
              <w:rPr>
                <w:rFonts w:ascii="仿宋_GB2312" w:eastAsia="仿宋_GB2312" w:hAnsiTheme="majorEastAsia" w:cs="宋体"/>
                <w:b/>
                <w:bCs/>
                <w:color w:val="000000" w:themeColor="text1"/>
                <w:kern w:val="0"/>
                <w:sz w:val="32"/>
                <w:szCs w:val="32"/>
              </w:rPr>
            </w:pPr>
            <w:r w:rsidRPr="00F349D2">
              <w:rPr>
                <w:rFonts w:ascii="仿宋_GB2312" w:eastAsia="仿宋_GB2312" w:hAnsiTheme="majorEastAsia" w:cs="宋体" w:hint="eastAsia"/>
                <w:b/>
                <w:bCs/>
                <w:color w:val="000000" w:themeColor="text1"/>
                <w:kern w:val="0"/>
                <w:sz w:val="32"/>
                <w:szCs w:val="32"/>
              </w:rPr>
              <w:t>资助上限</w:t>
            </w:r>
          </w:p>
          <w:p w:rsidR="002D53B0" w:rsidRPr="00F349D2" w:rsidRDefault="002D53B0" w:rsidP="006651C4">
            <w:pPr>
              <w:widowControl/>
              <w:jc w:val="center"/>
              <w:rPr>
                <w:rFonts w:ascii="仿宋_GB2312" w:eastAsia="仿宋_GB2312" w:hAnsiTheme="majorEastAsia" w:cs="宋体"/>
                <w:color w:val="000000" w:themeColor="text1"/>
                <w:kern w:val="0"/>
                <w:sz w:val="32"/>
                <w:szCs w:val="32"/>
              </w:rPr>
            </w:pPr>
            <w:r w:rsidRPr="00F349D2">
              <w:rPr>
                <w:rFonts w:ascii="仿宋_GB2312" w:eastAsia="仿宋_GB2312" w:hAnsiTheme="majorEastAsia" w:cs="宋体" w:hint="eastAsia"/>
                <w:b/>
                <w:bCs/>
                <w:color w:val="000000" w:themeColor="text1"/>
                <w:kern w:val="0"/>
                <w:sz w:val="32"/>
                <w:szCs w:val="32"/>
              </w:rPr>
              <w:t>（人民币）</w:t>
            </w:r>
          </w:p>
        </w:tc>
        <w:tc>
          <w:tcPr>
            <w:tcW w:w="4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F349D2" w:rsidRDefault="002D53B0" w:rsidP="006651C4">
            <w:pPr>
              <w:widowControl/>
              <w:jc w:val="center"/>
              <w:rPr>
                <w:rFonts w:ascii="仿宋_GB2312" w:eastAsia="仿宋_GB2312" w:hAnsiTheme="majorEastAsia" w:cs="宋体"/>
                <w:color w:val="000000" w:themeColor="text1"/>
                <w:kern w:val="0"/>
                <w:sz w:val="32"/>
                <w:szCs w:val="32"/>
              </w:rPr>
            </w:pPr>
            <w:r w:rsidRPr="00F349D2">
              <w:rPr>
                <w:rFonts w:ascii="仿宋_GB2312" w:eastAsia="仿宋_GB2312" w:hAnsiTheme="majorEastAsia" w:cs="宋体" w:hint="eastAsia"/>
                <w:b/>
                <w:bCs/>
                <w:color w:val="000000" w:themeColor="text1"/>
                <w:kern w:val="0"/>
                <w:sz w:val="32"/>
                <w:szCs w:val="32"/>
              </w:rPr>
              <w:t>备注</w:t>
            </w:r>
          </w:p>
        </w:tc>
      </w:tr>
      <w:tr w:rsidR="002D53B0" w:rsidRPr="00F349D2" w:rsidTr="006651C4">
        <w:trPr>
          <w:trHeight w:val="1164"/>
          <w:tblCellSpacing w:w="0" w:type="dxa"/>
          <w:jc w:val="center"/>
        </w:trPr>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1</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专家</w:t>
            </w:r>
          </w:p>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工薪</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60万(年薪)</w:t>
            </w:r>
          </w:p>
        </w:tc>
        <w:tc>
          <w:tcPr>
            <w:tcW w:w="2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left"/>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最高到合同额度的60%，不超过60万元（年薪）。其余部分由项目负责单位自筹。</w:t>
            </w:r>
          </w:p>
        </w:tc>
        <w:tc>
          <w:tcPr>
            <w:tcW w:w="15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6E1879" w:rsidRDefault="002D53B0" w:rsidP="006651C4">
            <w:pPr>
              <w:widowControl/>
              <w:jc w:val="center"/>
              <w:rPr>
                <w:rFonts w:ascii="仿宋_GB2312" w:eastAsia="仿宋_GB2312" w:hAnsiTheme="majorEastAsia" w:cs="宋体"/>
                <w:color w:val="000000" w:themeColor="text1"/>
                <w:kern w:val="0"/>
                <w:sz w:val="28"/>
                <w:szCs w:val="28"/>
              </w:rPr>
            </w:pPr>
            <w:r w:rsidRPr="006E1879">
              <w:rPr>
                <w:rFonts w:ascii="仿宋_GB2312" w:eastAsia="仿宋_GB2312" w:hAnsiTheme="majorEastAsia" w:cs="宋体" w:hint="eastAsia"/>
                <w:color w:val="000000" w:themeColor="text1"/>
                <w:kern w:val="0"/>
                <w:sz w:val="28"/>
                <w:szCs w:val="28"/>
              </w:rPr>
              <w:t>以上费用需要超上限资助的，需</w:t>
            </w:r>
            <w:proofErr w:type="gramStart"/>
            <w:r w:rsidRPr="006E1879">
              <w:rPr>
                <w:rFonts w:ascii="仿宋_GB2312" w:eastAsia="仿宋_GB2312" w:hAnsiTheme="majorEastAsia" w:cs="宋体" w:hint="eastAsia"/>
                <w:color w:val="000000" w:themeColor="text1"/>
                <w:kern w:val="0"/>
                <w:sz w:val="28"/>
                <w:szCs w:val="28"/>
              </w:rPr>
              <w:t>报申请</w:t>
            </w:r>
            <w:proofErr w:type="gramEnd"/>
            <w:r w:rsidRPr="006E1879">
              <w:rPr>
                <w:rFonts w:ascii="仿宋_GB2312" w:eastAsia="仿宋_GB2312" w:hAnsiTheme="majorEastAsia" w:cs="宋体" w:hint="eastAsia"/>
                <w:color w:val="000000" w:themeColor="text1"/>
                <w:kern w:val="0"/>
                <w:sz w:val="28"/>
                <w:szCs w:val="28"/>
              </w:rPr>
              <w:t>材料至</w:t>
            </w:r>
            <w:r>
              <w:rPr>
                <w:rFonts w:ascii="仿宋_GB2312" w:eastAsia="仿宋_GB2312" w:hAnsiTheme="majorEastAsia" w:cs="宋体" w:hint="eastAsia"/>
                <w:color w:val="000000" w:themeColor="text1"/>
                <w:kern w:val="0"/>
                <w:sz w:val="28"/>
                <w:szCs w:val="28"/>
              </w:rPr>
              <w:t>项目主管部门</w:t>
            </w:r>
            <w:r w:rsidRPr="006E1879">
              <w:rPr>
                <w:rFonts w:ascii="仿宋_GB2312" w:eastAsia="仿宋_GB2312" w:hAnsiTheme="majorEastAsia" w:cs="宋体" w:hint="eastAsia"/>
                <w:color w:val="000000" w:themeColor="text1"/>
                <w:kern w:val="0"/>
                <w:sz w:val="28"/>
                <w:szCs w:val="28"/>
              </w:rPr>
              <w:t>审核后报分管校领导审批同意。</w:t>
            </w:r>
          </w:p>
        </w:tc>
      </w:tr>
      <w:tr w:rsidR="002D53B0" w:rsidRPr="00F349D2" w:rsidTr="006651C4">
        <w:trPr>
          <w:trHeight w:val="1164"/>
          <w:tblCellSpacing w:w="0" w:type="dxa"/>
          <w:jc w:val="center"/>
        </w:trPr>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2</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讲课费</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3000元/次</w:t>
            </w:r>
          </w:p>
        </w:tc>
        <w:tc>
          <w:tcPr>
            <w:tcW w:w="2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left"/>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原则上须签订讲课劳务合同</w:t>
            </w:r>
          </w:p>
        </w:tc>
        <w:tc>
          <w:tcPr>
            <w:tcW w:w="15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F349D2" w:rsidRDefault="002D53B0" w:rsidP="006651C4">
            <w:pPr>
              <w:widowControl/>
              <w:jc w:val="left"/>
              <w:rPr>
                <w:rFonts w:ascii="仿宋_GB2312" w:eastAsia="仿宋_GB2312" w:hAnsiTheme="majorEastAsia" w:cs="宋体"/>
                <w:color w:val="000000" w:themeColor="text1"/>
                <w:kern w:val="0"/>
                <w:sz w:val="32"/>
                <w:szCs w:val="32"/>
              </w:rPr>
            </w:pPr>
          </w:p>
        </w:tc>
      </w:tr>
      <w:tr w:rsidR="002D53B0" w:rsidRPr="00F349D2" w:rsidTr="006651C4">
        <w:trPr>
          <w:trHeight w:val="1164"/>
          <w:tblCellSpacing w:w="0" w:type="dxa"/>
          <w:jc w:val="center"/>
        </w:trPr>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3</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专家</w:t>
            </w:r>
          </w:p>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补贴</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1000元/天</w:t>
            </w:r>
          </w:p>
        </w:tc>
        <w:tc>
          <w:tcPr>
            <w:tcW w:w="271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left"/>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支持不超过90天</w:t>
            </w:r>
          </w:p>
        </w:tc>
        <w:tc>
          <w:tcPr>
            <w:tcW w:w="15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F349D2" w:rsidRDefault="002D53B0" w:rsidP="006651C4">
            <w:pPr>
              <w:widowControl/>
              <w:jc w:val="left"/>
              <w:rPr>
                <w:rFonts w:ascii="仿宋_GB2312" w:eastAsia="仿宋_GB2312" w:hAnsiTheme="majorEastAsia" w:cs="宋体"/>
                <w:color w:val="000000" w:themeColor="text1"/>
                <w:kern w:val="0"/>
                <w:sz w:val="32"/>
                <w:szCs w:val="32"/>
              </w:rPr>
            </w:pPr>
          </w:p>
        </w:tc>
      </w:tr>
      <w:tr w:rsidR="002D53B0" w:rsidRPr="00F349D2" w:rsidTr="006651C4">
        <w:trPr>
          <w:trHeight w:val="1164"/>
          <w:tblCellSpacing w:w="0" w:type="dxa"/>
          <w:jc w:val="center"/>
        </w:trPr>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4</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住宿费</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700元/天</w:t>
            </w:r>
          </w:p>
        </w:tc>
        <w:tc>
          <w:tcPr>
            <w:tcW w:w="27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left"/>
              <w:rPr>
                <w:rFonts w:ascii="仿宋_GB2312" w:eastAsia="仿宋_GB2312" w:hAnsiTheme="majorEastAsia" w:cs="宋体"/>
                <w:color w:val="000000" w:themeColor="text1"/>
                <w:kern w:val="0"/>
                <w:sz w:val="28"/>
                <w:szCs w:val="28"/>
              </w:rPr>
            </w:pPr>
          </w:p>
        </w:tc>
        <w:tc>
          <w:tcPr>
            <w:tcW w:w="15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F349D2" w:rsidRDefault="002D53B0" w:rsidP="006651C4">
            <w:pPr>
              <w:widowControl/>
              <w:jc w:val="left"/>
              <w:rPr>
                <w:rFonts w:ascii="仿宋_GB2312" w:eastAsia="仿宋_GB2312" w:hAnsiTheme="majorEastAsia" w:cs="宋体"/>
                <w:color w:val="000000" w:themeColor="text1"/>
                <w:kern w:val="0"/>
                <w:sz w:val="32"/>
                <w:szCs w:val="32"/>
              </w:rPr>
            </w:pPr>
          </w:p>
        </w:tc>
      </w:tr>
      <w:tr w:rsidR="002D53B0" w:rsidRPr="00F349D2" w:rsidTr="006651C4">
        <w:trPr>
          <w:trHeight w:val="1164"/>
          <w:tblCellSpacing w:w="0" w:type="dxa"/>
          <w:jc w:val="center"/>
        </w:trPr>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lastRenderedPageBreak/>
              <w:t>5</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国际</w:t>
            </w:r>
          </w:p>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旅费</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据实报销</w:t>
            </w:r>
          </w:p>
        </w:tc>
        <w:tc>
          <w:tcPr>
            <w:tcW w:w="2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left"/>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包括乘坐飞机经济舱、轮船二等舱和火车软席（含高铁/动车一等座、全列软席列车一等座、火车软卧）</w:t>
            </w:r>
          </w:p>
        </w:tc>
        <w:tc>
          <w:tcPr>
            <w:tcW w:w="15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F349D2" w:rsidRDefault="002D53B0" w:rsidP="006651C4">
            <w:pPr>
              <w:widowControl/>
              <w:jc w:val="left"/>
              <w:rPr>
                <w:rFonts w:ascii="仿宋_GB2312" w:eastAsia="仿宋_GB2312" w:hAnsiTheme="majorEastAsia" w:cs="宋体"/>
                <w:color w:val="000000" w:themeColor="text1"/>
                <w:kern w:val="0"/>
                <w:sz w:val="32"/>
                <w:szCs w:val="32"/>
              </w:rPr>
            </w:pPr>
          </w:p>
        </w:tc>
      </w:tr>
      <w:tr w:rsidR="002D53B0" w:rsidRPr="00F349D2" w:rsidTr="006651C4">
        <w:trPr>
          <w:trHeight w:val="1164"/>
          <w:tblCellSpacing w:w="0" w:type="dxa"/>
          <w:jc w:val="center"/>
        </w:trPr>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6</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城市间交通费</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据实报销</w:t>
            </w:r>
          </w:p>
        </w:tc>
        <w:tc>
          <w:tcPr>
            <w:tcW w:w="2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B541DE" w:rsidRDefault="002D53B0" w:rsidP="006651C4">
            <w:pPr>
              <w:widowControl/>
              <w:spacing w:line="440" w:lineRule="exact"/>
              <w:jc w:val="left"/>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包括乘坐飞机经济舱、轮船二等舱和火车软席（含高铁/动车一等座、全列软席列车一等座、火车软卧）</w:t>
            </w:r>
          </w:p>
        </w:tc>
        <w:tc>
          <w:tcPr>
            <w:tcW w:w="15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D53B0" w:rsidRPr="00F349D2" w:rsidRDefault="002D53B0" w:rsidP="006651C4">
            <w:pPr>
              <w:widowControl/>
              <w:jc w:val="left"/>
              <w:rPr>
                <w:rFonts w:ascii="仿宋_GB2312" w:eastAsia="仿宋_GB2312" w:hAnsiTheme="majorEastAsia" w:cs="宋体"/>
                <w:color w:val="000000" w:themeColor="text1"/>
                <w:kern w:val="0"/>
                <w:sz w:val="32"/>
                <w:szCs w:val="32"/>
              </w:rPr>
            </w:pPr>
          </w:p>
        </w:tc>
      </w:tr>
    </w:tbl>
    <w:p w:rsidR="002D53B0" w:rsidRDefault="002D53B0" w:rsidP="002D53B0">
      <w:pPr>
        <w:widowControl/>
        <w:jc w:val="left"/>
      </w:pPr>
    </w:p>
    <w:p w:rsidR="002D53B0" w:rsidRDefault="002D53B0" w:rsidP="002D53B0">
      <w:pPr>
        <w:widowControl/>
        <w:jc w:val="left"/>
      </w:pPr>
    </w:p>
    <w:p w:rsidR="002D53B0" w:rsidRPr="002D53B0" w:rsidRDefault="002D53B0" w:rsidP="002D53B0">
      <w:pPr>
        <w:widowControl/>
        <w:jc w:val="left"/>
      </w:pPr>
      <w:r>
        <w:rPr>
          <w:rStyle w:val="a7"/>
          <w:rFonts w:ascii="微软雅黑" w:eastAsia="微软雅黑" w:hAnsi="微软雅黑" w:hint="eastAsia"/>
          <w:color w:val="000000"/>
          <w:szCs w:val="21"/>
          <w:shd w:val="clear" w:color="auto" w:fill="FFFFFF"/>
        </w:rPr>
        <w:t>国家外专局《外国文教专家经费管理暂行办法》：</w:t>
      </w:r>
      <w:r w:rsidRPr="002D53B0">
        <w:rPr>
          <w:rFonts w:ascii="宋体" w:eastAsia="宋体" w:hAnsi="宋体" w:cs="宋体"/>
          <w:kern w:val="0"/>
          <w:sz w:val="24"/>
          <w:szCs w:val="24"/>
        </w:rPr>
        <w:t>http://www.safea.gov.cn/content.shtml?id=12748957</w:t>
      </w:r>
    </w:p>
    <w:p w:rsidR="002D53B0" w:rsidRPr="002D53B0" w:rsidRDefault="002D53B0" w:rsidP="00CF654F">
      <w:pPr>
        <w:widowControl/>
        <w:jc w:val="left"/>
      </w:pPr>
    </w:p>
    <w:sectPr w:rsidR="002D53B0" w:rsidRPr="002D53B0" w:rsidSect="007E6D6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9F3" w:rsidRDefault="00CB19F3" w:rsidP="00A05014">
      <w:r>
        <w:separator/>
      </w:r>
    </w:p>
  </w:endnote>
  <w:endnote w:type="continuationSeparator" w:id="0">
    <w:p w:rsidR="00CB19F3" w:rsidRDefault="00CB19F3" w:rsidP="00A0501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9F3" w:rsidRDefault="00CB19F3" w:rsidP="00A05014">
      <w:r>
        <w:separator/>
      </w:r>
    </w:p>
  </w:footnote>
  <w:footnote w:type="continuationSeparator" w:id="0">
    <w:p w:rsidR="00CB19F3" w:rsidRDefault="00CB19F3" w:rsidP="00A05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4ED" w:rsidRDefault="00CB19F3" w:rsidP="000824E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654F"/>
    <w:rsid w:val="00002E5E"/>
    <w:rsid w:val="00056E87"/>
    <w:rsid w:val="002D53B0"/>
    <w:rsid w:val="002D660E"/>
    <w:rsid w:val="003B062B"/>
    <w:rsid w:val="004F1301"/>
    <w:rsid w:val="006B6F68"/>
    <w:rsid w:val="007136A1"/>
    <w:rsid w:val="007949D6"/>
    <w:rsid w:val="008C3E04"/>
    <w:rsid w:val="00913663"/>
    <w:rsid w:val="009E7302"/>
    <w:rsid w:val="00A05014"/>
    <w:rsid w:val="00AD130F"/>
    <w:rsid w:val="00B43AE3"/>
    <w:rsid w:val="00CB19F3"/>
    <w:rsid w:val="00CE1674"/>
    <w:rsid w:val="00CF2770"/>
    <w:rsid w:val="00CF654F"/>
    <w:rsid w:val="00DC034A"/>
    <w:rsid w:val="00DF45DD"/>
    <w:rsid w:val="00E42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54F"/>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样式3"/>
    <w:basedOn w:val="a"/>
    <w:link w:val="3Char"/>
    <w:qFormat/>
    <w:rsid w:val="007949D6"/>
    <w:pPr>
      <w:widowControl/>
      <w:spacing w:line="440" w:lineRule="exact"/>
      <w:ind w:firstLineChars="200" w:firstLine="536"/>
      <w:jc w:val="left"/>
    </w:pPr>
    <w:rPr>
      <w:rFonts w:ascii="仿宋" w:eastAsia="仿宋" w:hAnsi="仿宋" w:cs="Times New Roman"/>
      <w:kern w:val="0"/>
      <w:sz w:val="28"/>
      <w:szCs w:val="21"/>
      <w:lang w:bidi="en-US"/>
    </w:rPr>
  </w:style>
  <w:style w:type="paragraph" w:styleId="a3">
    <w:name w:val="Plain Text"/>
    <w:basedOn w:val="a"/>
    <w:link w:val="Char"/>
    <w:uiPriority w:val="99"/>
    <w:semiHidden/>
    <w:unhideWhenUsed/>
    <w:rsid w:val="007949D6"/>
    <w:rPr>
      <w:rFonts w:ascii="宋体" w:eastAsia="宋体" w:hAnsi="Courier New" w:cs="Courier New"/>
      <w:szCs w:val="21"/>
    </w:rPr>
  </w:style>
  <w:style w:type="character" w:customStyle="1" w:styleId="Char">
    <w:name w:val="纯文本 Char"/>
    <w:basedOn w:val="a0"/>
    <w:link w:val="a3"/>
    <w:uiPriority w:val="99"/>
    <w:semiHidden/>
    <w:rsid w:val="007949D6"/>
    <w:rPr>
      <w:rFonts w:ascii="宋体" w:hAnsi="Courier New" w:cs="Courier New"/>
      <w:sz w:val="21"/>
      <w:szCs w:val="21"/>
    </w:rPr>
  </w:style>
  <w:style w:type="character" w:customStyle="1" w:styleId="3Char">
    <w:name w:val="样式3 Char"/>
    <w:basedOn w:val="Char"/>
    <w:link w:val="3"/>
    <w:rsid w:val="007949D6"/>
    <w:rPr>
      <w:rFonts w:ascii="仿宋" w:eastAsia="仿宋" w:hAnsi="仿宋"/>
      <w:kern w:val="0"/>
      <w:sz w:val="28"/>
      <w:lang w:bidi="en-US"/>
    </w:rPr>
  </w:style>
  <w:style w:type="table" w:styleId="a4">
    <w:name w:val="Table Grid"/>
    <w:basedOn w:val="a1"/>
    <w:uiPriority w:val="39"/>
    <w:qFormat/>
    <w:rsid w:val="00CF654F"/>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CF65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F654F"/>
    <w:rPr>
      <w:rFonts w:asciiTheme="minorHAnsi" w:eastAsiaTheme="minorEastAsia" w:hAnsiTheme="minorHAnsi" w:cstheme="minorBidi"/>
      <w:sz w:val="18"/>
      <w:szCs w:val="18"/>
    </w:rPr>
  </w:style>
  <w:style w:type="paragraph" w:styleId="a6">
    <w:name w:val="footer"/>
    <w:basedOn w:val="a"/>
    <w:link w:val="Char1"/>
    <w:uiPriority w:val="99"/>
    <w:semiHidden/>
    <w:unhideWhenUsed/>
    <w:rsid w:val="006B6F6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B6F68"/>
    <w:rPr>
      <w:rFonts w:asciiTheme="minorHAnsi" w:eastAsiaTheme="minorEastAsia" w:hAnsiTheme="minorHAnsi" w:cstheme="minorBidi"/>
      <w:sz w:val="18"/>
      <w:szCs w:val="18"/>
    </w:rPr>
  </w:style>
  <w:style w:type="character" w:styleId="a7">
    <w:name w:val="Strong"/>
    <w:basedOn w:val="a0"/>
    <w:uiPriority w:val="22"/>
    <w:qFormat/>
    <w:rsid w:val="002D53B0"/>
    <w:rPr>
      <w:b/>
      <w:bCs/>
    </w:rPr>
  </w:style>
</w:styles>
</file>

<file path=word/webSettings.xml><?xml version="1.0" encoding="utf-8"?>
<w:webSettings xmlns:r="http://schemas.openxmlformats.org/officeDocument/2006/relationships" xmlns:w="http://schemas.openxmlformats.org/wordprocessingml/2006/main">
  <w:divs>
    <w:div w:id="1077023328">
      <w:bodyDiv w:val="1"/>
      <w:marLeft w:val="0"/>
      <w:marRight w:val="0"/>
      <w:marTop w:val="0"/>
      <w:marBottom w:val="0"/>
      <w:divBdr>
        <w:top w:val="none" w:sz="0" w:space="0" w:color="auto"/>
        <w:left w:val="none" w:sz="0" w:space="0" w:color="auto"/>
        <w:bottom w:val="none" w:sz="0" w:space="0" w:color="auto"/>
        <w:right w:val="none" w:sz="0" w:space="0" w:color="auto"/>
      </w:divBdr>
      <w:divsChild>
        <w:div w:id="84852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474</Words>
  <Characters>2702</Characters>
  <Application>Microsoft Office Word</Application>
  <DocSecurity>0</DocSecurity>
  <Lines>22</Lines>
  <Paragraphs>6</Paragraphs>
  <ScaleCrop>false</ScaleCrop>
  <Company>Microsoft</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2019-05-22T08:16:00Z</dcterms:created>
  <dcterms:modified xsi:type="dcterms:W3CDTF">2019-05-22T08:16:00Z</dcterms:modified>
</cp:coreProperties>
</file>