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insoku w:val="0"/>
        <w:overflowPunct w:val="0"/>
        <w:ind w:left="0"/>
        <w:jc w:val="center"/>
      </w:pPr>
      <w:r>
        <w:rPr>
          <w:rFonts w:hint="eastAsia"/>
        </w:rPr>
        <w:t>国家自然科学基金资助项目计划书填报说明</w:t>
      </w:r>
    </w:p>
    <w:p>
      <w:pPr>
        <w:pStyle w:val="2"/>
        <w:kinsoku w:val="0"/>
        <w:overflowPunct w:val="0"/>
        <w:ind w:left="0"/>
        <w:jc w:val="center"/>
      </w:pPr>
      <w:r>
        <w:rPr>
          <w:rFonts w:hint="eastAsia"/>
          <w:sz w:val="24"/>
        </w:rPr>
        <w:t>（包干制项目）</w:t>
      </w:r>
    </w:p>
    <w:p>
      <w:pPr>
        <w:pStyle w:val="3"/>
        <w:kinsoku w:val="0"/>
        <w:overflowPunct w:val="0"/>
        <w:spacing w:before="10"/>
        <w:ind w:left="0"/>
        <w:rPr>
          <w:rFonts w:ascii="黑体" w:eastAsia="黑体"/>
          <w:sz w:val="36"/>
        </w:rPr>
      </w:pPr>
    </w:p>
    <w:p>
      <w:pPr>
        <w:pStyle w:val="3"/>
        <w:kinsoku w:val="0"/>
        <w:overflowPunct w:val="0"/>
        <w:spacing w:before="0" w:line="276" w:lineRule="auto"/>
        <w:ind w:left="590" w:right="273" w:hanging="480"/>
        <w:jc w:val="both"/>
      </w:pPr>
      <w:r>
        <w:rPr>
          <w:rFonts w:hint="eastAsia"/>
        </w:rPr>
        <w:t>一、项目负责人收到《国家自然科学</w:t>
      </w:r>
      <w:bookmarkStart w:id="0" w:name="_GoBack"/>
      <w:bookmarkEnd w:id="0"/>
      <w:r>
        <w:rPr>
          <w:rFonts w:hint="eastAsia"/>
        </w:rPr>
        <w:t>基金资助项目批准通知》（以下简称《批准通知》）后，请认真阅读本填报说明，参照国家自然科学基金相关项目管理办法和《国家自然科学基金资助项目资金管理办法》（以下简称《资金管理办法》，请查阅国家自然科学基金委员会</w:t>
      </w:r>
      <w:r>
        <w:rPr>
          <w:rFonts w:hint="eastAsia"/>
          <w:lang w:val="en-US" w:eastAsia="zh-CN"/>
        </w:rPr>
        <w:t>门户</w:t>
      </w:r>
      <w:r>
        <w:rPr>
          <w:rFonts w:hint="eastAsia"/>
        </w:rPr>
        <w:t>网站首页“政策法规”栏目），按《批准通知》的要求认真填写和提交《国家自然科学基金资助项目计划书》（以下简称《计划书》）。</w:t>
      </w:r>
    </w:p>
    <w:p>
      <w:pPr>
        <w:pStyle w:val="3"/>
        <w:kinsoku w:val="0"/>
        <w:overflowPunct w:val="0"/>
        <w:spacing w:before="70" w:line="276" w:lineRule="auto"/>
        <w:ind w:left="590" w:right="273" w:hanging="480"/>
        <w:jc w:val="both"/>
      </w:pPr>
      <w:r>
        <w:rPr>
          <w:rFonts w:hint="eastAsia"/>
        </w:rPr>
        <w:t>二、填写《计划书》时要科学严谨、实事求是、表述清晰、准确。《计划书》经国家自然科学基金委员会相关项目管理部门审核批准后，将作为项目研究计划执行、检查和验收的依据。</w:t>
      </w:r>
    </w:p>
    <w:p>
      <w:pPr>
        <w:pStyle w:val="3"/>
        <w:kinsoku w:val="0"/>
        <w:overflowPunct w:val="0"/>
        <w:spacing w:before="70" w:line="276" w:lineRule="auto"/>
        <w:ind w:left="590" w:right="273" w:hanging="480"/>
        <w:jc w:val="both"/>
      </w:pPr>
      <w:r>
        <w:rPr>
          <w:rFonts w:hint="eastAsia"/>
        </w:rPr>
        <w:t>三、《计划书》各部分填写要求如下：</w:t>
      </w:r>
    </w:p>
    <w:p>
      <w:pPr>
        <w:pStyle w:val="3"/>
        <w:kinsoku w:val="0"/>
        <w:overflowPunct w:val="0"/>
        <w:spacing w:before="76"/>
        <w:ind w:left="590"/>
      </w:pPr>
      <w:r>
        <w:rPr>
          <w:rFonts w:hint="eastAsia"/>
        </w:rPr>
        <w:t>（一）</w:t>
      </w:r>
      <w:r>
        <w:rPr>
          <w:spacing w:val="-90"/>
        </w:rPr>
        <w:t xml:space="preserve"> </w:t>
      </w:r>
      <w:r>
        <w:rPr>
          <w:rFonts w:hint="eastAsia"/>
        </w:rPr>
        <w:t>简表：由系统自动生成。</w:t>
      </w:r>
    </w:p>
    <w:p>
      <w:pPr>
        <w:pStyle w:val="3"/>
        <w:kinsoku w:val="0"/>
        <w:overflowPunct w:val="0"/>
        <w:spacing w:before="106"/>
        <w:ind w:left="590"/>
      </w:pPr>
      <w:r>
        <w:rPr>
          <w:rFonts w:hint="eastAsia"/>
        </w:rPr>
        <w:t>（二）</w:t>
      </w:r>
      <w:r>
        <w:rPr>
          <w:spacing w:val="-90"/>
        </w:rPr>
        <w:t xml:space="preserve"> </w:t>
      </w:r>
      <w:r>
        <w:rPr>
          <w:rFonts w:hint="eastAsia"/>
        </w:rPr>
        <w:t>摘要及关键词：各类获资助项目都应当填写中、英文摘要及关键词。</w:t>
      </w:r>
    </w:p>
    <w:p>
      <w:pPr>
        <w:pStyle w:val="3"/>
        <w:kinsoku w:val="0"/>
        <w:overflowPunct w:val="0"/>
        <w:spacing w:before="70" w:line="276" w:lineRule="auto"/>
        <w:ind w:right="243" w:hanging="750"/>
        <w:jc w:val="both"/>
      </w:pPr>
      <w:r>
        <w:rPr>
          <w:rFonts w:hint="eastAsia"/>
        </w:rPr>
        <w:t>（三）正文：</w:t>
      </w:r>
    </w:p>
    <w:p>
      <w:pPr>
        <w:numPr>
          <w:ilvl w:val="0"/>
          <w:numId w:val="1"/>
        </w:numPr>
        <w:spacing w:line="400" w:lineRule="exact"/>
        <w:jc w:val="both"/>
        <w:rPr>
          <w:rFonts w:eastAsia="Times New Roman"/>
        </w:rPr>
      </w:pPr>
      <w:r>
        <w:rPr>
          <w:rFonts w:hint="eastAsia" w:ascii="宋体" w:hAnsi="宋体"/>
        </w:rPr>
        <w:t>青年科学基金项目</w:t>
      </w:r>
      <w:r>
        <w:rPr>
          <w:rFonts w:hint="eastAsia" w:ascii="宋体" w:hAnsi="宋体"/>
          <w:lang w:eastAsia="zh-CN"/>
        </w:rPr>
        <w:t>（</w:t>
      </w:r>
      <w:r>
        <w:rPr>
          <w:rFonts w:hint="eastAsia" w:ascii="宋体" w:hAnsi="宋体"/>
          <w:lang w:val="en-US" w:eastAsia="zh-CN"/>
        </w:rPr>
        <w:t>C类</w:t>
      </w:r>
      <w:r>
        <w:rPr>
          <w:rFonts w:hint="eastAsia" w:ascii="宋体" w:hAnsi="宋体"/>
          <w:lang w:eastAsia="zh-CN"/>
        </w:rPr>
        <w:t>）、青年学生基础研究项目</w:t>
      </w:r>
      <w:r>
        <w:rPr>
          <w:rFonts w:hint="eastAsia" w:ascii="宋体" w:hAnsi="宋体"/>
        </w:rPr>
        <w:t>：如果《批准通知》所附“项目评审意见及修改意见表”中“修改意见”栏目没有修改要求的，只需选择“研究内容和研究目标按照申请书执行”即可；如果《批准通知》中上述栏目明确要求调整研究期限或研究内容等的，须选择“根据研究方案修改意见更改”并填报相关修改内容。</w:t>
      </w:r>
    </w:p>
    <w:p>
      <w:pPr>
        <w:numPr>
          <w:ilvl w:val="0"/>
          <w:numId w:val="1"/>
        </w:numPr>
        <w:spacing w:line="400" w:lineRule="exact"/>
        <w:jc w:val="both"/>
        <w:rPr>
          <w:rFonts w:eastAsia="Times New Roman"/>
        </w:rPr>
      </w:pPr>
      <w:r>
        <w:rPr>
          <w:rFonts w:hint="eastAsia" w:ascii="宋体" w:hAnsi="宋体"/>
        </w:rPr>
        <w:t>青年科学基金项目</w:t>
      </w:r>
      <w:r>
        <w:rPr>
          <w:rFonts w:hint="eastAsia" w:ascii="宋体" w:hAnsi="宋体"/>
          <w:lang w:eastAsia="zh-CN"/>
        </w:rPr>
        <w:t>（</w:t>
      </w:r>
      <w:r>
        <w:rPr>
          <w:rFonts w:hint="eastAsia" w:ascii="宋体" w:hAnsi="宋体"/>
          <w:lang w:val="en-US" w:eastAsia="zh-CN"/>
        </w:rPr>
        <w:t>A类</w:t>
      </w:r>
      <w:r>
        <w:rPr>
          <w:rFonts w:hint="eastAsia" w:ascii="宋体" w:hAnsi="宋体"/>
          <w:lang w:eastAsia="zh-CN"/>
        </w:rPr>
        <w:t>）</w:t>
      </w:r>
      <w:r>
        <w:rPr>
          <w:rFonts w:hint="eastAsia" w:ascii="宋体" w:hAnsi="宋体"/>
        </w:rPr>
        <w:t>和青年科学基金项目</w:t>
      </w:r>
      <w:r>
        <w:rPr>
          <w:rFonts w:hint="eastAsia" w:ascii="宋体" w:hAnsi="宋体"/>
          <w:lang w:eastAsia="zh-CN"/>
        </w:rPr>
        <w:t>（</w:t>
      </w:r>
      <w:r>
        <w:rPr>
          <w:rFonts w:hint="eastAsia" w:ascii="宋体" w:hAnsi="宋体"/>
          <w:lang w:val="en-US" w:eastAsia="zh-CN"/>
        </w:rPr>
        <w:t>B类</w:t>
      </w:r>
      <w:r>
        <w:rPr>
          <w:rFonts w:hint="eastAsia" w:ascii="宋体" w:hAnsi="宋体"/>
          <w:lang w:eastAsia="zh-CN"/>
        </w:rPr>
        <w:t>）</w:t>
      </w:r>
      <w:r>
        <w:rPr>
          <w:rFonts w:hint="eastAsia" w:ascii="宋体" w:hAnsi="宋体"/>
        </w:rPr>
        <w:t>按下列提纲撰写：</w:t>
      </w:r>
    </w:p>
    <w:p>
      <w:pPr>
        <w:numPr>
          <w:ilvl w:val="0"/>
          <w:numId w:val="2"/>
        </w:numPr>
        <w:spacing w:line="400" w:lineRule="exact"/>
        <w:jc w:val="both"/>
        <w:rPr>
          <w:rFonts w:eastAsia="Times New Roman"/>
        </w:rPr>
      </w:pPr>
      <w:r>
        <w:rPr>
          <w:rFonts w:hint="eastAsia" w:ascii="宋体" w:hAnsi="宋体"/>
        </w:rPr>
        <w:t>研究方向；</w:t>
      </w:r>
    </w:p>
    <w:p>
      <w:pPr>
        <w:numPr>
          <w:ilvl w:val="0"/>
          <w:numId w:val="2"/>
        </w:numPr>
        <w:spacing w:line="400" w:lineRule="exact"/>
        <w:jc w:val="both"/>
        <w:rPr>
          <w:rFonts w:eastAsia="Times New Roman"/>
        </w:rPr>
      </w:pPr>
      <w:r>
        <w:rPr>
          <w:rFonts w:hint="eastAsia" w:ascii="宋体" w:hAnsi="宋体"/>
        </w:rPr>
        <w:t>结合国内外研究现状，说明研究工作的学术思想和科学意义（限两个页面）；</w:t>
      </w:r>
    </w:p>
    <w:p>
      <w:pPr>
        <w:numPr>
          <w:ilvl w:val="0"/>
          <w:numId w:val="2"/>
        </w:numPr>
        <w:spacing w:line="400" w:lineRule="exact"/>
        <w:jc w:val="both"/>
        <w:rPr>
          <w:rFonts w:eastAsia="Times New Roman"/>
        </w:rPr>
      </w:pPr>
      <w:r>
        <w:rPr>
          <w:rFonts w:hint="eastAsia" w:ascii="宋体" w:hAnsi="宋体"/>
        </w:rPr>
        <w:t>研究内容、研究方案及预期目标（限两个页面）；</w:t>
      </w:r>
    </w:p>
    <w:p>
      <w:pPr>
        <w:pStyle w:val="3"/>
        <w:numPr>
          <w:ilvl w:val="0"/>
          <w:numId w:val="2"/>
        </w:numPr>
        <w:spacing w:before="0" w:line="400" w:lineRule="exact"/>
        <w:jc w:val="both"/>
      </w:pPr>
      <w:r>
        <w:rPr>
          <w:rFonts w:hint="eastAsia" w:hAnsi="宋体"/>
        </w:rPr>
        <w:t>年度研究计划。</w:t>
      </w:r>
    </w:p>
    <w:p>
      <w:pPr>
        <w:pStyle w:val="4"/>
        <w:kinsoku w:val="0"/>
        <w:overflowPunct w:val="0"/>
        <w:spacing w:before="70"/>
        <w:ind w:left="110"/>
        <w:rPr>
          <w:rFonts w:eastAsia="Times New Roman"/>
        </w:rPr>
      </w:pPr>
      <w:r>
        <w:rPr>
          <w:rFonts w:hint="eastAsia" w:ascii="宋体" w:hAnsi="宋体"/>
        </w:rPr>
        <w:t>四、资助经费相关要求：</w:t>
      </w:r>
    </w:p>
    <w:p>
      <w:pPr>
        <w:numPr>
          <w:ilvl w:val="0"/>
          <w:numId w:val="3"/>
        </w:numPr>
        <w:spacing w:line="400" w:lineRule="exact"/>
        <w:jc w:val="both"/>
        <w:rPr>
          <w:rFonts w:eastAsia="Times New Roman"/>
        </w:rPr>
      </w:pPr>
      <w:r>
        <w:rPr>
          <w:rFonts w:hint="eastAsia" w:ascii="宋体" w:hAnsi="宋体"/>
        </w:rPr>
        <w:t>资助经费批准时不再区分直接费用和间接费用。</w:t>
      </w:r>
    </w:p>
    <w:p>
      <w:pPr>
        <w:numPr>
          <w:ilvl w:val="0"/>
          <w:numId w:val="3"/>
        </w:numPr>
        <w:spacing w:line="400" w:lineRule="exact"/>
        <w:jc w:val="both"/>
        <w:rPr>
          <w:rFonts w:eastAsia="Times New Roman"/>
        </w:rPr>
      </w:pPr>
      <w:r>
        <w:rPr>
          <w:rFonts w:hint="eastAsia" w:ascii="宋体" w:hAnsi="宋体"/>
        </w:rPr>
        <w:t>项目负责人在提交计划书时需签署承诺书，承诺尊重科研规律，弘扬科学家精神，遵守科研伦理道德和作风学风诚信要求，认真开展科学研究工作；承诺项目经费全部用于与本项目研究工作相关的支出，不得用于与本项目研究无关的支出。</w:t>
      </w:r>
    </w:p>
    <w:p>
      <w:pPr>
        <w:numPr>
          <w:ilvl w:val="0"/>
          <w:numId w:val="3"/>
        </w:numPr>
        <w:spacing w:line="400" w:lineRule="exact"/>
        <w:jc w:val="both"/>
        <w:rPr>
          <w:rFonts w:eastAsia="Times New Roman"/>
        </w:rPr>
      </w:pPr>
      <w:r>
        <w:rPr>
          <w:rFonts w:hint="eastAsia" w:ascii="宋体" w:hAnsi="宋体"/>
        </w:rPr>
        <w:t>项目负责人提交计划书时，无需编制项目预算。项目资金由项目负责人自主决定使用，按照《资金管理办法》第九条规定的开支范围列支。有关管理费用的补助支出，由依托单位根据实际管理需要，在充分征求项目负责人意见基础上合理确定。绩效支出由项目负责人根据实际科研需要和相关薪酬标准自主确定，依托单位按照工资制度进行管理。</w:t>
      </w:r>
      <w:r>
        <w:rPr>
          <w:rFonts w:hint="eastAsia" w:ascii="宋体" w:hAnsi="宋体"/>
          <w:lang w:eastAsia="zh-CN"/>
        </w:rPr>
        <w:t>对于青年学生基础研究项目，支付给项目负责人本人的劳务费用，应符合相关比例要求。</w:t>
      </w:r>
      <w:r>
        <w:rPr>
          <w:rFonts w:hint="eastAsia" w:ascii="宋体" w:hAnsi="宋体"/>
        </w:rPr>
        <w:t>其余用途经费无额度限制，由项目负责人根据实际需要自主决定使用。</w:t>
      </w:r>
    </w:p>
    <w:p>
      <w:pPr>
        <w:numPr>
          <w:ilvl w:val="0"/>
          <w:numId w:val="3"/>
        </w:numPr>
        <w:spacing w:line="400" w:lineRule="exact"/>
        <w:jc w:val="both"/>
        <w:rPr>
          <w:rFonts w:eastAsia="Times New Roman"/>
        </w:rPr>
      </w:pPr>
      <w:r>
        <w:rPr>
          <w:rFonts w:hint="eastAsia" w:ascii="宋体" w:hAnsi="宋体"/>
        </w:rPr>
        <w:t>项目结题时，项目负责人根据实际使用情况编制项目经费决算，经依托单位财务、科研管理部门审核后，报自然科学基金委。依托单位应当在单位内部公开非涉密项目立项、主要研究人员、资金使用（重点是间接费用、外拨资金、结余资金使用等）、决算、大型仪器设备购置以及项目研究成果等情况，接受内部监督。</w:t>
      </w:r>
    </w:p>
    <w:p>
      <w:pPr>
        <w:numPr>
          <w:ilvl w:val="0"/>
          <w:numId w:val="3"/>
        </w:numPr>
        <w:spacing w:line="400" w:lineRule="exact"/>
        <w:jc w:val="both"/>
        <w:rPr>
          <w:rFonts w:eastAsia="Times New Roman"/>
        </w:rPr>
      </w:pPr>
      <w:r>
        <w:rPr>
          <w:rFonts w:hint="eastAsia" w:ascii="宋体" w:hAnsi="宋体"/>
        </w:rPr>
        <w:t>自然科学基金委结合项目管理，对经费使用情况和依托单位管理情况定期开展抽查。</w:t>
      </w:r>
    </w:p>
    <w:p>
      <w:pPr>
        <w:pStyle w:val="3"/>
        <w:kinsoku w:val="0"/>
        <w:overflowPunct w:val="0"/>
        <w:spacing w:before="70" w:line="276" w:lineRule="auto"/>
        <w:ind w:left="590" w:right="273" w:hanging="480"/>
        <w:jc w:val="both"/>
        <w:rPr>
          <w:rFonts w:hint="eastAsia"/>
          <w:lang w:val="en-US" w:eastAsia="zh-CN"/>
        </w:rPr>
      </w:pPr>
      <w:r>
        <w:rPr>
          <w:rFonts w:hint="eastAsia"/>
          <w:lang w:val="en-US" w:eastAsia="zh-CN"/>
        </w:rPr>
        <w:t>五、其他事项</w:t>
      </w:r>
    </w:p>
    <w:p>
      <w:pPr>
        <w:pStyle w:val="3"/>
        <w:kinsoku w:val="0"/>
        <w:overflowPunct w:val="0"/>
        <w:spacing w:before="76"/>
        <w:ind w:left="590"/>
        <w:rPr>
          <w:rFonts w:hint="eastAsia"/>
          <w:lang w:val="en-US" w:eastAsia="zh-CN"/>
        </w:rPr>
      </w:pPr>
      <w:r>
        <w:rPr>
          <w:rFonts w:hint="eastAsia"/>
          <w:lang w:val="en-US" w:eastAsia="zh-CN"/>
        </w:rPr>
        <w:t>（一）根据有关要求，国家自然科学基金资助项目研究形成的代表性论文中发表在我国科技期刊上的应占20%以上。</w:t>
      </w:r>
    </w:p>
    <w:p>
      <w:pPr>
        <w:pStyle w:val="3"/>
        <w:kinsoku w:val="0"/>
        <w:overflowPunct w:val="0"/>
        <w:spacing w:before="76"/>
        <w:ind w:left="590"/>
        <w:rPr>
          <w:rFonts w:hint="eastAsia"/>
          <w:lang w:val="en-US" w:eastAsia="zh-CN"/>
        </w:rPr>
      </w:pPr>
      <w:r>
        <w:rPr>
          <w:rFonts w:hint="eastAsia"/>
          <w:lang w:val="en-US" w:eastAsia="zh-CN"/>
        </w:rPr>
        <w:t>（二）国家自然科学基金资助项目研究形成的专利申请应按照《建立财政资助科研项目形成专利的声明制度实施方案》要求进行声明。</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7A2835"/>
    <w:multiLevelType w:val="multilevel"/>
    <w:tmpl w:val="BE7A2835"/>
    <w:lvl w:ilvl="0" w:tentative="0">
      <w:start w:val="1"/>
      <w:numFmt w:val="decimal"/>
      <w:lvlText w:val="%1."/>
      <w:lvlJc w:val="left"/>
      <w:pPr>
        <w:tabs>
          <w:tab w:val="left" w:pos="840"/>
        </w:tabs>
        <w:ind w:left="1304" w:hanging="464"/>
      </w:pPr>
      <w:rPr>
        <w:rFonts w:ascii="Times New Roman" w:hAnsi="Times New Roman" w:eastAsia="宋体"/>
      </w:rPr>
    </w:lvl>
    <w:lvl w:ilvl="1" w:tentative="0">
      <w:start w:val="1"/>
      <w:numFmt w:val="decimal"/>
      <w:lvlText w:val="."/>
      <w:lvlJc w:val="left"/>
      <w:rPr>
        <w:rFonts w:ascii="Times New Roman" w:hAnsi="Times New Roman" w:eastAsia="宋体"/>
      </w:rPr>
    </w:lvl>
    <w:lvl w:ilvl="2" w:tentative="0">
      <w:start w:val="1"/>
      <w:numFmt w:val="decimal"/>
      <w:lvlText w:val="."/>
      <w:lvlJc w:val="left"/>
      <w:rPr>
        <w:rFonts w:ascii="Times New Roman" w:hAnsi="Times New Roman" w:eastAsia="宋体"/>
      </w:rPr>
    </w:lvl>
    <w:lvl w:ilvl="3" w:tentative="0">
      <w:start w:val="1"/>
      <w:numFmt w:val="decimal"/>
      <w:lvlText w:val="."/>
      <w:lvlJc w:val="left"/>
      <w:rPr>
        <w:rFonts w:ascii="Times New Roman" w:hAnsi="Times New Roman" w:eastAsia="宋体"/>
      </w:rPr>
    </w:lvl>
    <w:lvl w:ilvl="4" w:tentative="0">
      <w:start w:val="1"/>
      <w:numFmt w:val="decimal"/>
      <w:lvlText w:val="."/>
      <w:lvlJc w:val="left"/>
      <w:rPr>
        <w:rFonts w:ascii="Times New Roman" w:hAnsi="Times New Roman" w:eastAsia="宋体"/>
      </w:rPr>
    </w:lvl>
    <w:lvl w:ilvl="5" w:tentative="0">
      <w:start w:val="1"/>
      <w:numFmt w:val="decimal"/>
      <w:lvlText w:val="."/>
      <w:lvlJc w:val="left"/>
      <w:rPr>
        <w:rFonts w:ascii="Times New Roman" w:hAnsi="Times New Roman" w:eastAsia="宋体"/>
      </w:rPr>
    </w:lvl>
    <w:lvl w:ilvl="6" w:tentative="0">
      <w:start w:val="1"/>
      <w:numFmt w:val="decimal"/>
      <w:lvlText w:val="."/>
      <w:lvlJc w:val="left"/>
      <w:rPr>
        <w:rFonts w:ascii="Times New Roman" w:hAnsi="Times New Roman" w:eastAsia="宋体"/>
      </w:rPr>
    </w:lvl>
    <w:lvl w:ilvl="7" w:tentative="0">
      <w:start w:val="1"/>
      <w:numFmt w:val="decimal"/>
      <w:lvlText w:val="."/>
      <w:lvlJc w:val="left"/>
      <w:rPr>
        <w:rFonts w:ascii="Times New Roman" w:hAnsi="Times New Roman" w:eastAsia="宋体"/>
      </w:rPr>
    </w:lvl>
    <w:lvl w:ilvl="8" w:tentative="0">
      <w:start w:val="1"/>
      <w:numFmt w:val="decimal"/>
      <w:lvlText w:val="."/>
      <w:lvlJc w:val="left"/>
      <w:rPr>
        <w:rFonts w:ascii="Times New Roman" w:hAnsi="Times New Roman" w:eastAsia="宋体"/>
      </w:rPr>
    </w:lvl>
  </w:abstractNum>
  <w:abstractNum w:abstractNumId="1">
    <w:nsid w:val="2F36AD4D"/>
    <w:multiLevelType w:val="multilevel"/>
    <w:tmpl w:val="2F36AD4D"/>
    <w:lvl w:ilvl="0" w:tentative="0">
      <w:start w:val="1"/>
      <w:numFmt w:val="decimal"/>
      <w:lvlText w:val="(%1)"/>
      <w:lvlJc w:val="left"/>
      <w:pPr>
        <w:ind w:left="1685" w:hanging="425"/>
      </w:pPr>
      <w:rPr>
        <w:rFonts w:ascii="宋体" w:hAnsi="宋体" w:eastAsia="宋体"/>
      </w:rPr>
    </w:lvl>
    <w:lvl w:ilvl="1" w:tentative="0">
      <w:start w:val="1"/>
      <w:numFmt w:val="decimal"/>
      <w:lvlText w:val="%2."/>
      <w:lvlJc w:val="left"/>
      <w:pPr>
        <w:tabs>
          <w:tab w:val="left" w:pos="1440"/>
        </w:tabs>
        <w:ind w:left="1440" w:hanging="360"/>
      </w:pPr>
      <w:rPr>
        <w:rFonts w:ascii="Times New Roman" w:hAnsi="Times New Roman" w:eastAsia="宋体"/>
      </w:rPr>
    </w:lvl>
    <w:lvl w:ilvl="2" w:tentative="0">
      <w:start w:val="1"/>
      <w:numFmt w:val="decimal"/>
      <w:lvlText w:val="%3."/>
      <w:lvlJc w:val="left"/>
      <w:pPr>
        <w:tabs>
          <w:tab w:val="left" w:pos="2160"/>
        </w:tabs>
        <w:ind w:left="2160" w:hanging="360"/>
      </w:pPr>
      <w:rPr>
        <w:rFonts w:ascii="Times New Roman" w:hAnsi="Times New Roman" w:eastAsia="宋体"/>
      </w:rPr>
    </w:lvl>
    <w:lvl w:ilvl="3" w:tentative="0">
      <w:start w:val="1"/>
      <w:numFmt w:val="decimal"/>
      <w:lvlText w:val="%4."/>
      <w:lvlJc w:val="left"/>
      <w:pPr>
        <w:tabs>
          <w:tab w:val="left" w:pos="2880"/>
        </w:tabs>
        <w:ind w:left="2880" w:hanging="360"/>
      </w:pPr>
      <w:rPr>
        <w:rFonts w:ascii="Times New Roman" w:hAnsi="Times New Roman" w:eastAsia="宋体"/>
      </w:rPr>
    </w:lvl>
    <w:lvl w:ilvl="4" w:tentative="0">
      <w:start w:val="1"/>
      <w:numFmt w:val="decimal"/>
      <w:lvlText w:val="%5."/>
      <w:lvlJc w:val="left"/>
      <w:pPr>
        <w:tabs>
          <w:tab w:val="left" w:pos="3600"/>
        </w:tabs>
        <w:ind w:left="3600" w:hanging="360"/>
      </w:pPr>
      <w:rPr>
        <w:rFonts w:ascii="Times New Roman" w:hAnsi="Times New Roman" w:eastAsia="宋体"/>
      </w:rPr>
    </w:lvl>
    <w:lvl w:ilvl="5" w:tentative="0">
      <w:start w:val="1"/>
      <w:numFmt w:val="decimal"/>
      <w:lvlText w:val="%6."/>
      <w:lvlJc w:val="left"/>
      <w:pPr>
        <w:tabs>
          <w:tab w:val="left" w:pos="4320"/>
        </w:tabs>
        <w:ind w:left="4320" w:hanging="360"/>
      </w:pPr>
      <w:rPr>
        <w:rFonts w:ascii="Times New Roman" w:hAnsi="Times New Roman" w:eastAsia="宋体"/>
      </w:rPr>
    </w:lvl>
    <w:lvl w:ilvl="6" w:tentative="0">
      <w:start w:val="1"/>
      <w:numFmt w:val="decimal"/>
      <w:lvlText w:val="%7."/>
      <w:lvlJc w:val="left"/>
      <w:pPr>
        <w:tabs>
          <w:tab w:val="left" w:pos="5040"/>
        </w:tabs>
        <w:ind w:left="5040" w:hanging="360"/>
      </w:pPr>
      <w:rPr>
        <w:rFonts w:ascii="Times New Roman" w:hAnsi="Times New Roman" w:eastAsia="宋体"/>
      </w:rPr>
    </w:lvl>
    <w:lvl w:ilvl="7" w:tentative="0">
      <w:start w:val="1"/>
      <w:numFmt w:val="decimal"/>
      <w:lvlText w:val="%8."/>
      <w:lvlJc w:val="left"/>
      <w:pPr>
        <w:tabs>
          <w:tab w:val="left" w:pos="5760"/>
        </w:tabs>
        <w:ind w:left="5760" w:hanging="360"/>
      </w:pPr>
      <w:rPr>
        <w:rFonts w:ascii="Times New Roman" w:hAnsi="Times New Roman" w:eastAsia="宋体"/>
      </w:rPr>
    </w:lvl>
    <w:lvl w:ilvl="8" w:tentative="0">
      <w:start w:val="1"/>
      <w:numFmt w:val="decimal"/>
      <w:lvlText w:val="%9."/>
      <w:lvlJc w:val="left"/>
      <w:pPr>
        <w:tabs>
          <w:tab w:val="left" w:pos="6480"/>
        </w:tabs>
        <w:ind w:left="6480" w:hanging="360"/>
      </w:pPr>
      <w:rPr>
        <w:rFonts w:ascii="Times New Roman" w:hAnsi="Times New Roman" w:eastAsia="宋体"/>
      </w:rPr>
    </w:lvl>
  </w:abstractNum>
  <w:abstractNum w:abstractNumId="2">
    <w:nsid w:val="77509A7E"/>
    <w:multiLevelType w:val="multilevel"/>
    <w:tmpl w:val="77509A7E"/>
    <w:lvl w:ilvl="0" w:tentative="0">
      <w:start w:val="1"/>
      <w:numFmt w:val="decimal"/>
      <w:lvlText w:val="%1."/>
      <w:lvlJc w:val="left"/>
      <w:pPr>
        <w:tabs>
          <w:tab w:val="left" w:pos="840"/>
        </w:tabs>
        <w:ind w:left="1304" w:hanging="464"/>
      </w:pPr>
      <w:rPr>
        <w:rFonts w:ascii="Times New Roman" w:hAnsi="Times New Roman" w:eastAsia="宋体"/>
      </w:rPr>
    </w:lvl>
    <w:lvl w:ilvl="1" w:tentative="0">
      <w:start w:val="1"/>
      <w:numFmt w:val="decimal"/>
      <w:lvlText w:val="."/>
      <w:lvlJc w:val="left"/>
      <w:rPr>
        <w:rFonts w:ascii="Times New Roman" w:hAnsi="Times New Roman" w:eastAsia="宋体"/>
      </w:rPr>
    </w:lvl>
    <w:lvl w:ilvl="2" w:tentative="0">
      <w:start w:val="1"/>
      <w:numFmt w:val="decimal"/>
      <w:lvlText w:val="."/>
      <w:lvlJc w:val="left"/>
      <w:rPr>
        <w:rFonts w:ascii="Times New Roman" w:hAnsi="Times New Roman" w:eastAsia="宋体"/>
      </w:rPr>
    </w:lvl>
    <w:lvl w:ilvl="3" w:tentative="0">
      <w:start w:val="1"/>
      <w:numFmt w:val="decimal"/>
      <w:lvlText w:val="."/>
      <w:lvlJc w:val="left"/>
      <w:rPr>
        <w:rFonts w:ascii="Times New Roman" w:hAnsi="Times New Roman" w:eastAsia="宋体"/>
      </w:rPr>
    </w:lvl>
    <w:lvl w:ilvl="4" w:tentative="0">
      <w:start w:val="1"/>
      <w:numFmt w:val="decimal"/>
      <w:lvlText w:val="."/>
      <w:lvlJc w:val="left"/>
      <w:rPr>
        <w:rFonts w:ascii="Times New Roman" w:hAnsi="Times New Roman" w:eastAsia="宋体"/>
      </w:rPr>
    </w:lvl>
    <w:lvl w:ilvl="5" w:tentative="0">
      <w:start w:val="1"/>
      <w:numFmt w:val="decimal"/>
      <w:lvlText w:val="."/>
      <w:lvlJc w:val="left"/>
      <w:rPr>
        <w:rFonts w:ascii="Times New Roman" w:hAnsi="Times New Roman" w:eastAsia="宋体"/>
      </w:rPr>
    </w:lvl>
    <w:lvl w:ilvl="6" w:tentative="0">
      <w:start w:val="1"/>
      <w:numFmt w:val="decimal"/>
      <w:lvlText w:val="."/>
      <w:lvlJc w:val="left"/>
      <w:rPr>
        <w:rFonts w:ascii="Times New Roman" w:hAnsi="Times New Roman" w:eastAsia="宋体"/>
      </w:rPr>
    </w:lvl>
    <w:lvl w:ilvl="7" w:tentative="0">
      <w:start w:val="1"/>
      <w:numFmt w:val="decimal"/>
      <w:lvlText w:val="."/>
      <w:lvlJc w:val="left"/>
      <w:rPr>
        <w:rFonts w:ascii="Times New Roman" w:hAnsi="Times New Roman" w:eastAsia="宋体"/>
      </w:rPr>
    </w:lvl>
    <w:lvl w:ilvl="8" w:tentative="0">
      <w:start w:val="1"/>
      <w:numFmt w:val="decimal"/>
      <w:lvlText w:val="."/>
      <w:lvlJc w:val="left"/>
      <w:rPr>
        <w:rFonts w:ascii="Times New Roman" w:hAnsi="Times New Roman" w:eastAsia="宋体"/>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0MWEzYjk3YTQ0YTkxMzA0NTJlNGYyMmQ4NThlNjgifQ=="/>
  </w:docVars>
  <w:rsids>
    <w:rsidRoot w:val="00374A97"/>
    <w:rsid w:val="00374A97"/>
    <w:rsid w:val="006D1973"/>
    <w:rsid w:val="0FAF37B9"/>
    <w:rsid w:val="176508C8"/>
    <w:rsid w:val="1E0754F1"/>
    <w:rsid w:val="21E17390"/>
    <w:rsid w:val="273D3435"/>
    <w:rsid w:val="3956224D"/>
    <w:rsid w:val="51CE6A73"/>
    <w:rsid w:val="639B1D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adjustRightInd w:val="0"/>
    </w:pPr>
    <w:rPr>
      <w:rFonts w:ascii="Times New Roman" w:hAnsi="Times New Roman" w:eastAsia="宋体" w:cs="Times New Roman"/>
      <w:kern w:val="0"/>
      <w:sz w:val="24"/>
      <w:szCs w:val="24"/>
      <w:lang w:val="en-US" w:eastAsia="zh-CN" w:bidi="ar-SA"/>
    </w:rPr>
  </w:style>
  <w:style w:type="paragraph" w:styleId="2">
    <w:name w:val="heading 1"/>
    <w:basedOn w:val="1"/>
    <w:next w:val="1"/>
    <w:link w:val="7"/>
    <w:qFormat/>
    <w:uiPriority w:val="1"/>
    <w:pPr>
      <w:spacing w:before="111"/>
      <w:ind w:left="316"/>
      <w:outlineLvl w:val="0"/>
    </w:pPr>
    <w:rPr>
      <w:rFonts w:ascii="黑体" w:eastAsia="黑体"/>
      <w:sz w:val="28"/>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w:basedOn w:val="1"/>
    <w:link w:val="9"/>
    <w:unhideWhenUsed/>
    <w:qFormat/>
    <w:uiPriority w:val="99"/>
    <w:pPr>
      <w:spacing w:before="46"/>
      <w:ind w:left="1340"/>
    </w:pPr>
    <w:rPr>
      <w:rFonts w:ascii="宋体"/>
    </w:rPr>
  </w:style>
  <w:style w:type="paragraph" w:styleId="4">
    <w:name w:val="Normal (Web)"/>
    <w:basedOn w:val="1"/>
    <w:unhideWhenUsed/>
    <w:qFormat/>
    <w:uiPriority w:val="99"/>
  </w:style>
  <w:style w:type="character" w:customStyle="1" w:styleId="7">
    <w:name w:val="标题 1 Char"/>
    <w:basedOn w:val="6"/>
    <w:link w:val="2"/>
    <w:qFormat/>
    <w:uiPriority w:val="1"/>
    <w:rPr>
      <w:rFonts w:ascii="黑体" w:hAnsi="Times New Roman" w:eastAsia="黑体" w:cs="Times New Roman"/>
      <w:kern w:val="0"/>
      <w:sz w:val="28"/>
      <w:szCs w:val="24"/>
    </w:rPr>
  </w:style>
  <w:style w:type="character" w:customStyle="1" w:styleId="8">
    <w:name w:val="正文文本 Char3"/>
    <w:basedOn w:val="6"/>
    <w:link w:val="3"/>
    <w:unhideWhenUsed/>
    <w:qFormat/>
    <w:locked/>
    <w:uiPriority w:val="99"/>
    <w:rPr>
      <w:rFonts w:ascii="宋体" w:hAnsi="Times New Roman" w:eastAsia="宋体" w:cs="Times New Roman"/>
      <w:kern w:val="0"/>
      <w:sz w:val="24"/>
      <w:szCs w:val="24"/>
    </w:rPr>
  </w:style>
  <w:style w:type="character" w:customStyle="1" w:styleId="9">
    <w:name w:val="正文文本 Char"/>
    <w:basedOn w:val="6"/>
    <w:link w:val="3"/>
    <w:semiHidden/>
    <w:qFormat/>
    <w:uiPriority w:val="99"/>
    <w:rPr>
      <w:rFonts w:ascii="Times New Roman" w:hAnsi="Times New Roman" w:eastAsia="宋体" w:cs="Times New Roman"/>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1189</Words>
  <Characters>1189</Characters>
  <Lines>8</Lines>
  <Paragraphs>2</Paragraphs>
  <TotalTime>5</TotalTime>
  <ScaleCrop>false</ScaleCrop>
  <LinksUpToDate>false</LinksUpToDate>
  <CharactersWithSpaces>1191</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2021-12-01T05:47:00Z</dcterms:created>
  <dc:creator>user</dc:creator>
  <cp:lastModifiedBy>user</cp:lastModifiedBy>
  <cp:lastPrinted>2025-07-30T06:34:00Z</cp:lastPrinted>
  <dcterms:modified xsi:type="dcterms:W3CDTF">2025-08-01T03:06:09Z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975B6C1841694EF497CFF7E3FF21DCEA_13</vt:lpwstr>
  </property>
</Properties>
</file>