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Times New Roman" w:hAnsi="Times New Roman" w:eastAsia="方正小标宋_GBK" w:cs="Times New Roman"/>
          <w:snapToGrid w:val="0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napToGrid w:val="0"/>
          <w:kern w:val="0"/>
          <w:sz w:val="44"/>
          <w:szCs w:val="44"/>
        </w:rPr>
        <w:t>诚信承诺书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firstLine="624"/>
        <w:jc w:val="center"/>
        <w:textAlignment w:val="auto"/>
        <w:outlineLvl w:val="9"/>
        <w:rPr>
          <w:rFonts w:hint="eastAsia" w:ascii="Times New Roman" w:hAnsi="Times New Roman" w:eastAsia="方正仿宋_GBK" w:cs="Times New Roman"/>
          <w:snapToGrid w:val="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本申报材料的编制是在认真阅读理解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关于组织开展2021年合肥市关键共性技术研发和重大科技成果工程化项目申报的通知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(合科〔2021〕124号)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等</w:t>
      </w:r>
      <w:r>
        <w:rPr>
          <w:rFonts w:ascii="方正仿宋_GBK" w:hAnsi="仿宋" w:eastAsia="方正仿宋_GBK" w:cs="宋体"/>
          <w:kern w:val="0"/>
          <w:sz w:val="32"/>
          <w:szCs w:val="32"/>
        </w:rPr>
        <w:t>政策文件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的基础上，按程序和规定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自愿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编报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提交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郑重承诺：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提交的申报材料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及附件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真实有效；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申报单位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法定代表人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项目负责人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均没有不良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科研及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社会信用记录；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合肥市科技计划项目申报、评审和实施全过程中，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严格遵守有关规定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不托人说情，不请客送礼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4、项目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立项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后，若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市财政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资助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资金少于申请额度，差额部分由申报单位自筹解决；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若无法解决，自愿放弃立项资格。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若违反上述承诺，本单位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及个人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愿接受包括但不限于：取消项目承担资格；追回项目经费；向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主管部门和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社会通报违规情况；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3年内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取消合肥市科技计划项目申报资格；记入科研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及社会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严重失信行为数据库等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处理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800" w:firstLineChars="25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申报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单位（公章）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法定代表人（签字）：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4480" w:firstLineChars="14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项目负责人（签字）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5440" w:firstLineChars="1700"/>
        <w:textAlignment w:val="auto"/>
        <w:outlineLvl w:val="9"/>
        <w:rPr>
          <w:rFonts w:hint="eastAsia" w:eastAsiaTheme="minorEastAsia"/>
          <w:lang w:val="en-US" w:eastAsia="zh-CN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月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日</w:t>
      </w:r>
      <w:r>
        <w:rPr>
          <w:rFonts w:hint="eastAsia" w:ascii="Times New Roman" w:hAnsi="Times New Roman" w:eastAsia="方正小标宋_GBK" w:cs="Times New Roman"/>
          <w:snapToGrid w:val="0"/>
          <w:kern w:val="0"/>
          <w:sz w:val="44"/>
          <w:szCs w:val="4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B3E3DD"/>
    <w:multiLevelType w:val="singleLevel"/>
    <w:tmpl w:val="E6B3E3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41E"/>
    <w:rsid w:val="002F117F"/>
    <w:rsid w:val="004F7826"/>
    <w:rsid w:val="009B141E"/>
    <w:rsid w:val="01517FAD"/>
    <w:rsid w:val="1A8D5C98"/>
    <w:rsid w:val="1CCD7053"/>
    <w:rsid w:val="1DBC46D7"/>
    <w:rsid w:val="1DC83E7D"/>
    <w:rsid w:val="1DD65E23"/>
    <w:rsid w:val="37E04D42"/>
    <w:rsid w:val="3FF506FA"/>
    <w:rsid w:val="42DB25C1"/>
    <w:rsid w:val="49770F69"/>
    <w:rsid w:val="52AA24A5"/>
    <w:rsid w:val="628544E0"/>
    <w:rsid w:val="6EB7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291</Characters>
  <Lines>2</Lines>
  <Paragraphs>1</Paragraphs>
  <TotalTime>11</TotalTime>
  <ScaleCrop>false</ScaleCrop>
  <LinksUpToDate>false</LinksUpToDate>
  <CharactersWithSpaces>341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2020-08-27T09:59:00Z</dcterms:created>
  <dc:creator>王春亮</dc:creator>
  <cp:lastModifiedBy>uos</cp:lastModifiedBy>
  <dcterms:modified xsi:type="dcterms:W3CDTF">2021-08-06T15:37:04Z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