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70" w:rsidRPr="004A2C52" w:rsidRDefault="00AD3F70" w:rsidP="00AD3F70">
      <w:pPr>
        <w:ind w:right="600"/>
        <w:jc w:val="left"/>
        <w:rPr>
          <w:b/>
          <w:bCs/>
          <w:sz w:val="30"/>
          <w:szCs w:val="30"/>
        </w:rPr>
      </w:pPr>
      <w:r w:rsidRPr="004A2C52">
        <w:rPr>
          <w:b/>
          <w:bCs/>
          <w:sz w:val="30"/>
          <w:szCs w:val="30"/>
        </w:rPr>
        <w:t>密级：公开</w:t>
      </w:r>
    </w:p>
    <w:p w:rsidR="00AD3F70" w:rsidRPr="004A2C52" w:rsidRDefault="00AD3F70" w:rsidP="00AD3F70">
      <w:pPr>
        <w:jc w:val="center"/>
        <w:rPr>
          <w:b/>
          <w:bCs/>
          <w:sz w:val="30"/>
          <w:szCs w:val="30"/>
        </w:rPr>
      </w:pPr>
    </w:p>
    <w:p w:rsidR="00AD3F70" w:rsidRPr="004A2C52" w:rsidRDefault="00AD3F70" w:rsidP="00AD3F70">
      <w:pPr>
        <w:jc w:val="center"/>
        <w:rPr>
          <w:b/>
          <w:bCs/>
          <w:sz w:val="30"/>
          <w:szCs w:val="30"/>
        </w:rPr>
      </w:pPr>
    </w:p>
    <w:p w:rsidR="00AD3F70" w:rsidRPr="004A2C52" w:rsidRDefault="00AD3F70" w:rsidP="00AD3F70">
      <w:pPr>
        <w:jc w:val="center"/>
        <w:rPr>
          <w:b/>
          <w:bCs/>
          <w:sz w:val="30"/>
          <w:szCs w:val="30"/>
        </w:rPr>
      </w:pPr>
    </w:p>
    <w:p w:rsidR="00AD3F70" w:rsidRPr="004A2C52" w:rsidRDefault="00AD3F70" w:rsidP="00AD3F70">
      <w:pPr>
        <w:jc w:val="center"/>
        <w:rPr>
          <w:rFonts w:eastAsia="黑体"/>
          <w:bCs/>
          <w:sz w:val="84"/>
          <w:szCs w:val="84"/>
        </w:rPr>
      </w:pPr>
      <w:r w:rsidRPr="004A2C52">
        <w:rPr>
          <w:rFonts w:eastAsia="黑体"/>
          <w:bCs/>
          <w:sz w:val="84"/>
          <w:szCs w:val="84"/>
        </w:rPr>
        <w:t>航</w:t>
      </w:r>
      <w:r w:rsidRPr="004A2C52">
        <w:rPr>
          <w:rFonts w:eastAsia="黑体"/>
          <w:bCs/>
          <w:sz w:val="84"/>
          <w:szCs w:val="84"/>
        </w:rPr>
        <w:t xml:space="preserve"> </w:t>
      </w:r>
      <w:r w:rsidRPr="004A2C52">
        <w:rPr>
          <w:rFonts w:eastAsia="黑体"/>
          <w:bCs/>
          <w:sz w:val="84"/>
          <w:szCs w:val="84"/>
        </w:rPr>
        <w:t>空</w:t>
      </w:r>
      <w:r w:rsidRPr="004A2C52">
        <w:rPr>
          <w:rFonts w:eastAsia="黑体"/>
          <w:bCs/>
          <w:sz w:val="84"/>
          <w:szCs w:val="84"/>
        </w:rPr>
        <w:t xml:space="preserve"> </w:t>
      </w:r>
      <w:r w:rsidRPr="004A2C52">
        <w:rPr>
          <w:rFonts w:eastAsia="黑体"/>
          <w:bCs/>
          <w:sz w:val="84"/>
          <w:szCs w:val="84"/>
        </w:rPr>
        <w:t>科</w:t>
      </w:r>
      <w:r w:rsidRPr="004A2C52">
        <w:rPr>
          <w:rFonts w:eastAsia="黑体"/>
          <w:bCs/>
          <w:sz w:val="84"/>
          <w:szCs w:val="84"/>
        </w:rPr>
        <w:t xml:space="preserve"> </w:t>
      </w:r>
      <w:r w:rsidRPr="004A2C52">
        <w:rPr>
          <w:rFonts w:eastAsia="黑体"/>
          <w:bCs/>
          <w:sz w:val="84"/>
          <w:szCs w:val="84"/>
        </w:rPr>
        <w:t>学</w:t>
      </w:r>
      <w:r w:rsidRPr="004A2C52">
        <w:rPr>
          <w:rFonts w:eastAsia="黑体"/>
          <w:bCs/>
          <w:sz w:val="84"/>
          <w:szCs w:val="84"/>
        </w:rPr>
        <w:t xml:space="preserve"> </w:t>
      </w:r>
      <w:r w:rsidRPr="004A2C52">
        <w:rPr>
          <w:rFonts w:eastAsia="黑体"/>
          <w:bCs/>
          <w:sz w:val="84"/>
          <w:szCs w:val="84"/>
        </w:rPr>
        <w:t>基</w:t>
      </w:r>
      <w:r w:rsidRPr="004A2C52">
        <w:rPr>
          <w:rFonts w:eastAsia="黑体"/>
          <w:bCs/>
          <w:sz w:val="84"/>
          <w:szCs w:val="84"/>
        </w:rPr>
        <w:t xml:space="preserve"> </w:t>
      </w:r>
      <w:r w:rsidRPr="004A2C52">
        <w:rPr>
          <w:rFonts w:eastAsia="黑体"/>
          <w:bCs/>
          <w:sz w:val="84"/>
          <w:szCs w:val="84"/>
        </w:rPr>
        <w:t>金</w:t>
      </w:r>
    </w:p>
    <w:p w:rsidR="00AD3F70" w:rsidRPr="004A2C52" w:rsidRDefault="00AD3F70" w:rsidP="00AD3F70">
      <w:pPr>
        <w:jc w:val="center"/>
        <w:rPr>
          <w:rFonts w:eastAsia="黑体"/>
          <w:bCs/>
          <w:sz w:val="84"/>
          <w:szCs w:val="84"/>
        </w:rPr>
      </w:pPr>
      <w:r w:rsidRPr="004A2C52">
        <w:rPr>
          <w:rFonts w:eastAsia="黑体"/>
          <w:bCs/>
          <w:sz w:val="84"/>
          <w:szCs w:val="84"/>
        </w:rPr>
        <w:t>项</w:t>
      </w:r>
      <w:r w:rsidRPr="004A2C52">
        <w:rPr>
          <w:rFonts w:eastAsia="黑体"/>
          <w:bCs/>
          <w:sz w:val="84"/>
          <w:szCs w:val="84"/>
        </w:rPr>
        <w:t xml:space="preserve"> </w:t>
      </w:r>
      <w:r w:rsidRPr="004A2C52">
        <w:rPr>
          <w:rFonts w:eastAsia="黑体"/>
          <w:bCs/>
          <w:sz w:val="84"/>
          <w:szCs w:val="84"/>
        </w:rPr>
        <w:t>目</w:t>
      </w:r>
      <w:r w:rsidRPr="004A2C52">
        <w:rPr>
          <w:rFonts w:eastAsia="黑体"/>
          <w:bCs/>
          <w:sz w:val="84"/>
          <w:szCs w:val="84"/>
        </w:rPr>
        <w:t xml:space="preserve"> </w:t>
      </w:r>
      <w:r w:rsidRPr="004A2C52">
        <w:rPr>
          <w:rFonts w:eastAsia="黑体"/>
          <w:bCs/>
          <w:sz w:val="84"/>
          <w:szCs w:val="84"/>
        </w:rPr>
        <w:t>指</w:t>
      </w:r>
      <w:r w:rsidRPr="004A2C52">
        <w:rPr>
          <w:rFonts w:eastAsia="黑体"/>
          <w:bCs/>
          <w:sz w:val="84"/>
          <w:szCs w:val="84"/>
        </w:rPr>
        <w:t xml:space="preserve"> </w:t>
      </w:r>
      <w:r w:rsidRPr="004A2C52">
        <w:rPr>
          <w:rFonts w:eastAsia="黑体"/>
          <w:bCs/>
          <w:sz w:val="84"/>
          <w:szCs w:val="84"/>
        </w:rPr>
        <w:t>南</w:t>
      </w:r>
    </w:p>
    <w:p w:rsidR="00AD3F70" w:rsidRPr="004A2C52" w:rsidRDefault="00AD3F70" w:rsidP="00AD3F70">
      <w:pPr>
        <w:jc w:val="center"/>
        <w:rPr>
          <w:b/>
          <w:bCs/>
          <w:sz w:val="44"/>
          <w:szCs w:val="44"/>
        </w:rPr>
      </w:pPr>
    </w:p>
    <w:p w:rsidR="00AD3F70" w:rsidRPr="004A2C52" w:rsidRDefault="00AD3F70" w:rsidP="00AD3F70">
      <w:pPr>
        <w:jc w:val="center"/>
        <w:rPr>
          <w:rFonts w:eastAsia="楷体_GB2312"/>
          <w:b/>
          <w:sz w:val="52"/>
          <w:szCs w:val="52"/>
        </w:rPr>
      </w:pPr>
      <w:r w:rsidRPr="004A2C52">
        <w:rPr>
          <w:rFonts w:eastAsia="楷体_GB2312"/>
          <w:b/>
          <w:sz w:val="52"/>
          <w:szCs w:val="52"/>
        </w:rPr>
        <w:t>民发专项</w:t>
      </w:r>
    </w:p>
    <w:p w:rsidR="00AD3F70" w:rsidRPr="004A2C52" w:rsidRDefault="00AD3F70" w:rsidP="00AD3F70">
      <w:pPr>
        <w:jc w:val="center"/>
        <w:rPr>
          <w:rFonts w:eastAsia="楷体_GB2312"/>
          <w:b/>
          <w:sz w:val="44"/>
          <w:szCs w:val="44"/>
        </w:rPr>
      </w:pPr>
      <w:r w:rsidRPr="004A2C52">
        <w:rPr>
          <w:rFonts w:eastAsia="楷体_GB2312"/>
          <w:b/>
          <w:sz w:val="44"/>
          <w:szCs w:val="44"/>
        </w:rPr>
        <w:t>（</w:t>
      </w:r>
      <w:r w:rsidRPr="004A2C52">
        <w:rPr>
          <w:rFonts w:eastAsia="楷体_GB2312"/>
          <w:b/>
          <w:bCs/>
          <w:sz w:val="44"/>
          <w:szCs w:val="44"/>
        </w:rPr>
        <w:t>2021</w:t>
      </w:r>
      <w:r w:rsidRPr="004A2C52">
        <w:rPr>
          <w:rFonts w:eastAsia="楷体_GB2312"/>
          <w:b/>
          <w:bCs/>
          <w:sz w:val="44"/>
          <w:szCs w:val="44"/>
        </w:rPr>
        <w:t>年度</w:t>
      </w:r>
      <w:r w:rsidRPr="004A2C52">
        <w:rPr>
          <w:rFonts w:eastAsia="楷体_GB2312"/>
          <w:b/>
          <w:sz w:val="44"/>
          <w:szCs w:val="44"/>
        </w:rPr>
        <w:t>）</w:t>
      </w:r>
    </w:p>
    <w:p w:rsidR="00AD3F70" w:rsidRPr="004A2C52" w:rsidRDefault="00AD3F70" w:rsidP="00AD3F70">
      <w:pPr>
        <w:jc w:val="center"/>
        <w:rPr>
          <w:b/>
          <w:bCs/>
          <w:sz w:val="30"/>
          <w:szCs w:val="30"/>
        </w:rPr>
      </w:pPr>
    </w:p>
    <w:p w:rsidR="00AD3F70" w:rsidRPr="004A2C52" w:rsidRDefault="00AD3F70" w:rsidP="00AD3F70">
      <w:pPr>
        <w:jc w:val="center"/>
        <w:rPr>
          <w:b/>
          <w:bCs/>
          <w:sz w:val="30"/>
          <w:szCs w:val="30"/>
        </w:rPr>
      </w:pPr>
    </w:p>
    <w:p w:rsidR="00AD3F70" w:rsidRPr="004A2C52" w:rsidRDefault="00AD3F70" w:rsidP="00AD3F70">
      <w:pPr>
        <w:jc w:val="center"/>
        <w:rPr>
          <w:b/>
          <w:bCs/>
          <w:sz w:val="30"/>
          <w:szCs w:val="30"/>
        </w:rPr>
      </w:pPr>
    </w:p>
    <w:p w:rsidR="00AD3F70" w:rsidRPr="004A2C52" w:rsidRDefault="00AD3F70" w:rsidP="00AD3F70">
      <w:pPr>
        <w:jc w:val="center"/>
        <w:rPr>
          <w:b/>
          <w:bCs/>
          <w:sz w:val="30"/>
          <w:szCs w:val="30"/>
        </w:rPr>
      </w:pPr>
    </w:p>
    <w:p w:rsidR="00AD3F70" w:rsidRPr="004A2C52" w:rsidRDefault="00AD3F70" w:rsidP="00AD3F70">
      <w:pPr>
        <w:jc w:val="center"/>
        <w:rPr>
          <w:b/>
          <w:bCs/>
          <w:sz w:val="30"/>
          <w:szCs w:val="30"/>
        </w:rPr>
      </w:pPr>
    </w:p>
    <w:p w:rsidR="00AD3F70" w:rsidRPr="004A2C52" w:rsidRDefault="00AD3F70" w:rsidP="00AD3F70">
      <w:pPr>
        <w:pStyle w:val="3"/>
        <w:spacing w:before="0" w:after="0" w:line="300" w:lineRule="auto"/>
        <w:rPr>
          <w:rFonts w:ascii="Times New Roman" w:eastAsia="黑体" w:hAnsi="Times New Roman"/>
          <w:sz w:val="28"/>
          <w:szCs w:val="28"/>
        </w:rPr>
      </w:pPr>
      <w:r w:rsidRPr="004A2C52">
        <w:rPr>
          <w:rFonts w:ascii="Times New Roman" w:eastAsia="仿宋_GB2312" w:hAnsi="Times New Roman"/>
          <w:b w:val="0"/>
          <w:kern w:val="0"/>
        </w:rPr>
        <w:br w:type="page"/>
      </w:r>
      <w:bookmarkStart w:id="0" w:name="_Toc510180697"/>
      <w:bookmarkStart w:id="1" w:name="_GoBack"/>
      <w:bookmarkEnd w:id="1"/>
      <w:r w:rsidRPr="004A2C52">
        <w:rPr>
          <w:rStyle w:val="Heading2Char"/>
          <w:rFonts w:ascii="Times New Roman" w:eastAsia="黑体" w:hAnsi="Times New Roman"/>
          <w:sz w:val="24"/>
        </w:rPr>
        <w:lastRenderedPageBreak/>
        <w:t>航空科学基金</w:t>
      </w:r>
      <w:r w:rsidRPr="004A2C52">
        <w:rPr>
          <w:rStyle w:val="Heading2Char"/>
          <w:rFonts w:ascii="Times New Roman" w:eastAsia="黑体" w:hAnsi="Times New Roman"/>
          <w:sz w:val="24"/>
        </w:rPr>
        <w:t>“</w:t>
      </w:r>
      <w:r w:rsidRPr="004A2C52">
        <w:rPr>
          <w:rStyle w:val="Heading2Char"/>
          <w:rFonts w:ascii="Times New Roman" w:eastAsia="黑体" w:hAnsi="Times New Roman"/>
          <w:sz w:val="24"/>
        </w:rPr>
        <w:t>民发专项</w:t>
      </w:r>
      <w:r w:rsidRPr="004A2C52">
        <w:rPr>
          <w:rStyle w:val="Heading2Char"/>
          <w:rFonts w:ascii="Times New Roman" w:eastAsia="黑体" w:hAnsi="Times New Roman"/>
          <w:sz w:val="24"/>
        </w:rPr>
        <w:t>”</w:t>
      </w:r>
      <w:r w:rsidRPr="004A2C52">
        <w:rPr>
          <w:rStyle w:val="Heading2Char"/>
          <w:rFonts w:ascii="Times New Roman" w:eastAsia="黑体" w:hAnsi="Times New Roman"/>
          <w:sz w:val="24"/>
        </w:rPr>
        <w:t>指南概述</w:t>
      </w:r>
      <w:bookmarkEnd w:id="0"/>
    </w:p>
    <w:p w:rsidR="00AD3F70" w:rsidRPr="004A2C52" w:rsidRDefault="00AD3F70" w:rsidP="00AD3F70">
      <w:pPr>
        <w:snapToGrid w:val="0"/>
        <w:spacing w:line="300" w:lineRule="auto"/>
        <w:ind w:firstLineChars="200" w:firstLine="480"/>
        <w:rPr>
          <w:rFonts w:eastAsia="仿宋_GB2312"/>
          <w:kern w:val="0"/>
          <w:sz w:val="24"/>
        </w:rPr>
      </w:pPr>
      <w:r w:rsidRPr="004A2C52">
        <w:rPr>
          <w:rFonts w:eastAsia="仿宋_GB2312"/>
          <w:sz w:val="24"/>
        </w:rPr>
        <w:t>航空科学基金设立于</w:t>
      </w:r>
      <w:r w:rsidRPr="004A2C52">
        <w:rPr>
          <w:rFonts w:eastAsia="仿宋_GB2312"/>
          <w:sz w:val="24"/>
        </w:rPr>
        <w:t>1985</w:t>
      </w:r>
      <w:r w:rsidRPr="004A2C52">
        <w:rPr>
          <w:rFonts w:eastAsia="仿宋_GB2312"/>
          <w:sz w:val="24"/>
        </w:rPr>
        <w:t>年，定位于航空科技发展和航空装备研究中的基础研究和应用基础研究，特别是探索新思想、新概念、新原理和新方法的科学研究活动，目的是为航空科技发展和解决新型航空装备研制中的技术问题提供科学依据。</w:t>
      </w:r>
    </w:p>
    <w:p w:rsidR="00AD3F70" w:rsidRPr="004A2C52" w:rsidRDefault="00AD3F70" w:rsidP="00AD3F70">
      <w:pPr>
        <w:spacing w:line="300" w:lineRule="auto"/>
        <w:ind w:firstLine="420"/>
        <w:rPr>
          <w:rFonts w:eastAsia="仿宋_GB2312"/>
          <w:kern w:val="0"/>
          <w:sz w:val="24"/>
        </w:rPr>
      </w:pPr>
      <w:r w:rsidRPr="004A2C52">
        <w:rPr>
          <w:rFonts w:eastAsia="仿宋_GB2312"/>
          <w:kern w:val="0"/>
          <w:sz w:val="24"/>
        </w:rPr>
        <w:t>2021</w:t>
      </w:r>
      <w:r w:rsidRPr="004A2C52">
        <w:rPr>
          <w:rFonts w:eastAsia="仿宋_GB2312"/>
          <w:kern w:val="0"/>
          <w:sz w:val="24"/>
        </w:rPr>
        <w:t>年，航空科学基金联合中国航发商用航空发动机有限责任公司设立</w:t>
      </w:r>
      <w:r w:rsidRPr="004A2C52">
        <w:rPr>
          <w:rFonts w:eastAsia="仿宋_GB2312"/>
          <w:kern w:val="0"/>
          <w:sz w:val="24"/>
        </w:rPr>
        <w:t>“</w:t>
      </w:r>
      <w:r w:rsidRPr="004A2C52">
        <w:rPr>
          <w:rFonts w:eastAsia="仿宋_GB2312"/>
          <w:kern w:val="0"/>
          <w:sz w:val="24"/>
        </w:rPr>
        <w:t>民发专项</w:t>
      </w:r>
      <w:r w:rsidRPr="004A2C52">
        <w:rPr>
          <w:rFonts w:eastAsia="仿宋_GB2312"/>
          <w:kern w:val="0"/>
          <w:sz w:val="24"/>
        </w:rPr>
        <w:t>”</w:t>
      </w:r>
      <w:r w:rsidRPr="004A2C52">
        <w:rPr>
          <w:rFonts w:eastAsia="仿宋_GB2312"/>
          <w:kern w:val="0"/>
          <w:sz w:val="24"/>
        </w:rPr>
        <w:t>专项类基金，主要面向航空科学基金公开和定向发布单位发布相关指南，开展商用航空发动机基础性、前瞻性探索研究。</w:t>
      </w:r>
    </w:p>
    <w:p w:rsidR="00AD3F70" w:rsidRPr="004A2C52" w:rsidRDefault="00AD3F70" w:rsidP="00AD3F70">
      <w:pPr>
        <w:spacing w:line="300" w:lineRule="auto"/>
        <w:ind w:firstLine="420"/>
        <w:rPr>
          <w:rFonts w:eastAsia="仿宋_GB2312"/>
          <w:kern w:val="0"/>
          <w:sz w:val="24"/>
        </w:rPr>
      </w:pPr>
      <w:r w:rsidRPr="004A2C52">
        <w:rPr>
          <w:rFonts w:eastAsia="仿宋_GB2312"/>
          <w:kern w:val="0"/>
          <w:sz w:val="24"/>
        </w:rPr>
        <w:t>2021</w:t>
      </w:r>
      <w:r w:rsidRPr="004A2C52">
        <w:rPr>
          <w:rFonts w:eastAsia="仿宋_GB2312"/>
          <w:kern w:val="0"/>
          <w:sz w:val="24"/>
        </w:rPr>
        <w:t>年度</w:t>
      </w:r>
      <w:r w:rsidRPr="004A2C52">
        <w:rPr>
          <w:rFonts w:eastAsia="仿宋_GB2312"/>
          <w:kern w:val="0"/>
          <w:sz w:val="24"/>
        </w:rPr>
        <w:t>“</w:t>
      </w:r>
      <w:r w:rsidRPr="004A2C52">
        <w:rPr>
          <w:rFonts w:eastAsia="仿宋_GB2312"/>
          <w:kern w:val="0"/>
          <w:sz w:val="24"/>
        </w:rPr>
        <w:t>民发专项</w:t>
      </w:r>
      <w:r w:rsidRPr="004A2C52">
        <w:rPr>
          <w:rFonts w:eastAsia="仿宋_GB2312"/>
          <w:kern w:val="0"/>
          <w:sz w:val="24"/>
        </w:rPr>
        <w:t>”</w:t>
      </w:r>
      <w:r w:rsidRPr="004A2C52">
        <w:rPr>
          <w:rFonts w:eastAsia="仿宋_GB2312"/>
          <w:kern w:val="0"/>
          <w:sz w:val="24"/>
        </w:rPr>
        <w:t>项目研究周期为</w:t>
      </w:r>
      <w:r w:rsidRPr="004A2C52">
        <w:rPr>
          <w:rFonts w:eastAsia="仿宋_GB2312"/>
          <w:kern w:val="0"/>
          <w:sz w:val="24"/>
        </w:rPr>
        <w:t>2</w:t>
      </w:r>
      <w:r w:rsidRPr="004A2C52">
        <w:rPr>
          <w:rFonts w:eastAsia="仿宋_GB2312"/>
          <w:kern w:val="0"/>
          <w:sz w:val="24"/>
        </w:rPr>
        <w:t>年（</w:t>
      </w:r>
      <w:r w:rsidRPr="004A2C52">
        <w:rPr>
          <w:rFonts w:eastAsia="仿宋_GB2312"/>
          <w:kern w:val="0"/>
          <w:sz w:val="24"/>
        </w:rPr>
        <w:t>202</w:t>
      </w:r>
      <w:r w:rsidR="00FA4ACA" w:rsidRPr="004A2C52">
        <w:rPr>
          <w:rFonts w:eastAsia="仿宋_GB2312"/>
          <w:kern w:val="0"/>
          <w:sz w:val="24"/>
        </w:rPr>
        <w:t>2</w:t>
      </w:r>
      <w:r w:rsidRPr="004A2C52">
        <w:rPr>
          <w:rFonts w:eastAsia="仿宋_GB2312"/>
          <w:kern w:val="0"/>
          <w:sz w:val="24"/>
        </w:rPr>
        <w:t>.</w:t>
      </w:r>
      <w:r w:rsidR="00FA4ACA" w:rsidRPr="004A2C52">
        <w:rPr>
          <w:rFonts w:eastAsia="仿宋_GB2312"/>
          <w:kern w:val="0"/>
          <w:sz w:val="24"/>
        </w:rPr>
        <w:t>6</w:t>
      </w:r>
      <w:r w:rsidRPr="004A2C52">
        <w:rPr>
          <w:rFonts w:eastAsia="仿宋_GB2312"/>
          <w:kern w:val="0"/>
          <w:sz w:val="24"/>
        </w:rPr>
        <w:t>—202</w:t>
      </w:r>
      <w:r w:rsidR="00FA4ACA" w:rsidRPr="004A2C52">
        <w:rPr>
          <w:rFonts w:eastAsia="仿宋_GB2312"/>
          <w:kern w:val="0"/>
          <w:sz w:val="24"/>
        </w:rPr>
        <w:t>4</w:t>
      </w:r>
      <w:r w:rsidRPr="004A2C52">
        <w:rPr>
          <w:rFonts w:eastAsia="仿宋_GB2312"/>
          <w:kern w:val="0"/>
          <w:sz w:val="24"/>
        </w:rPr>
        <w:t>.</w:t>
      </w:r>
      <w:r w:rsidR="00FA4ACA" w:rsidRPr="004A2C52">
        <w:rPr>
          <w:rFonts w:eastAsia="仿宋_GB2312"/>
          <w:kern w:val="0"/>
          <w:sz w:val="24"/>
        </w:rPr>
        <w:t>5</w:t>
      </w:r>
      <w:r w:rsidRPr="004A2C52">
        <w:rPr>
          <w:rFonts w:eastAsia="仿宋_GB2312"/>
          <w:kern w:val="0"/>
          <w:sz w:val="24"/>
        </w:rPr>
        <w:t>），项目资助经费为重点项目</w:t>
      </w:r>
      <w:r w:rsidRPr="004A2C52">
        <w:rPr>
          <w:rFonts w:eastAsia="仿宋_GB2312"/>
          <w:kern w:val="0"/>
          <w:sz w:val="24"/>
        </w:rPr>
        <w:t>30</w:t>
      </w:r>
      <w:r w:rsidRPr="004A2C52">
        <w:rPr>
          <w:rFonts w:eastAsia="仿宋_GB2312"/>
          <w:kern w:val="0"/>
          <w:sz w:val="24"/>
        </w:rPr>
        <w:t>万，一般项目</w:t>
      </w:r>
      <w:r w:rsidRPr="004A2C52">
        <w:rPr>
          <w:rFonts w:eastAsia="仿宋_GB2312"/>
          <w:kern w:val="0"/>
          <w:sz w:val="24"/>
        </w:rPr>
        <w:t>20</w:t>
      </w:r>
      <w:r w:rsidRPr="004A2C52">
        <w:rPr>
          <w:rFonts w:eastAsia="仿宋_GB2312"/>
          <w:kern w:val="0"/>
          <w:sz w:val="24"/>
        </w:rPr>
        <w:t>万。在项目申请过程中须注明</w:t>
      </w:r>
      <w:r w:rsidRPr="004A2C52">
        <w:rPr>
          <w:rFonts w:eastAsia="仿宋_GB2312"/>
          <w:kern w:val="0"/>
          <w:sz w:val="24"/>
        </w:rPr>
        <w:t>“</w:t>
      </w:r>
      <w:r w:rsidRPr="004A2C52">
        <w:rPr>
          <w:rFonts w:eastAsia="仿宋_GB2312"/>
          <w:kern w:val="0"/>
          <w:sz w:val="24"/>
        </w:rPr>
        <w:t>民发专项</w:t>
      </w:r>
      <w:r w:rsidRPr="004A2C52">
        <w:rPr>
          <w:rFonts w:eastAsia="仿宋_GB2312"/>
          <w:kern w:val="0"/>
          <w:sz w:val="24"/>
        </w:rPr>
        <w:t>—</w:t>
      </w:r>
      <w:r w:rsidRPr="004A2C52">
        <w:rPr>
          <w:rFonts w:eastAsia="仿宋_GB2312"/>
          <w:kern w:val="0"/>
          <w:sz w:val="24"/>
        </w:rPr>
        <w:t>项目名称</w:t>
      </w:r>
      <w:r w:rsidRPr="004A2C52">
        <w:rPr>
          <w:rFonts w:eastAsia="仿宋_GB2312"/>
          <w:kern w:val="0"/>
          <w:sz w:val="24"/>
        </w:rPr>
        <w:t>”</w:t>
      </w:r>
      <w:r w:rsidRPr="004A2C52">
        <w:rPr>
          <w:rFonts w:eastAsia="仿宋_GB2312"/>
          <w:kern w:val="0"/>
          <w:sz w:val="24"/>
        </w:rPr>
        <w:t>。</w:t>
      </w:r>
    </w:p>
    <w:p w:rsidR="00AD3F70" w:rsidRPr="004A2C52" w:rsidRDefault="00AD3F70" w:rsidP="00AD3F70">
      <w:pPr>
        <w:snapToGrid w:val="0"/>
        <w:spacing w:line="300" w:lineRule="auto"/>
        <w:ind w:firstLineChars="200" w:firstLine="480"/>
        <w:rPr>
          <w:rFonts w:eastAsia="仿宋_GB2312"/>
          <w:sz w:val="24"/>
        </w:rPr>
        <w:sectPr w:rsidR="00AD3F70" w:rsidRPr="004A2C52" w:rsidSect="002E2D2E">
          <w:footerReference w:type="even" r:id="rId7"/>
          <w:footerReference w:type="default" r:id="rId8"/>
          <w:pgSz w:w="11906" w:h="16838"/>
          <w:pgMar w:top="1440" w:right="1800" w:bottom="1440" w:left="1800" w:header="851" w:footer="992" w:gutter="0"/>
          <w:pgNumType w:start="0"/>
          <w:cols w:space="425"/>
          <w:titlePg/>
          <w:docGrid w:type="lines" w:linePitch="312"/>
        </w:sectPr>
      </w:pPr>
      <w:r w:rsidRPr="004A2C52">
        <w:rPr>
          <w:rFonts w:eastAsia="仿宋_GB2312"/>
          <w:sz w:val="24"/>
        </w:rPr>
        <w:t>本指南为专项类指南，定向发布。</w:t>
      </w:r>
    </w:p>
    <w:p w:rsidR="00AD3F70" w:rsidRPr="004A2C52" w:rsidRDefault="00AD3F70" w:rsidP="00AD3F70">
      <w:pPr>
        <w:pStyle w:val="3"/>
        <w:spacing w:before="0" w:after="0" w:line="300" w:lineRule="auto"/>
        <w:rPr>
          <w:rStyle w:val="Heading2Char"/>
          <w:rFonts w:ascii="Times New Roman" w:eastAsia="黑体" w:hAnsi="Times New Roman"/>
          <w:sz w:val="24"/>
        </w:rPr>
      </w:pPr>
      <w:bookmarkStart w:id="2" w:name="_Toc310868185"/>
      <w:bookmarkStart w:id="3" w:name="_Toc346278603"/>
      <w:bookmarkStart w:id="4" w:name="_Toc346279007"/>
      <w:bookmarkStart w:id="5" w:name="_Toc346279290"/>
      <w:bookmarkStart w:id="6" w:name="_Toc346551268"/>
      <w:bookmarkStart w:id="7" w:name="_Toc473038811"/>
      <w:r w:rsidRPr="004A2C52">
        <w:rPr>
          <w:rStyle w:val="Heading2Char"/>
          <w:rFonts w:ascii="Times New Roman" w:eastAsia="黑体" w:hAnsi="Times New Roman"/>
          <w:sz w:val="24"/>
        </w:rPr>
        <w:lastRenderedPageBreak/>
        <w:t>备选项目</w:t>
      </w:r>
      <w:bookmarkEnd w:id="2"/>
      <w:bookmarkEnd w:id="3"/>
      <w:bookmarkEnd w:id="4"/>
      <w:bookmarkEnd w:id="5"/>
      <w:bookmarkEnd w:id="6"/>
      <w:bookmarkEnd w:id="7"/>
    </w:p>
    <w:p w:rsidR="004024CF" w:rsidRPr="004A2C52" w:rsidRDefault="004024CF" w:rsidP="004024CF">
      <w:pPr>
        <w:spacing w:line="360" w:lineRule="auto"/>
        <w:rPr>
          <w:rFonts w:eastAsia="仿宋_GB2312"/>
          <w:b/>
          <w:sz w:val="24"/>
        </w:rPr>
      </w:pPr>
      <w:r w:rsidRPr="004A2C52">
        <w:rPr>
          <w:rFonts w:eastAsia="仿宋_GB2312"/>
          <w:b/>
          <w:sz w:val="24"/>
        </w:rPr>
        <w:t>（</w:t>
      </w:r>
      <w:r w:rsidRPr="004A2C52">
        <w:rPr>
          <w:rFonts w:eastAsia="仿宋_GB2312"/>
          <w:b/>
          <w:sz w:val="24"/>
        </w:rPr>
        <w:t>5</w:t>
      </w:r>
      <w:r w:rsidRPr="004A2C52">
        <w:rPr>
          <w:rFonts w:eastAsia="仿宋_GB2312"/>
          <w:b/>
          <w:sz w:val="24"/>
        </w:rPr>
        <w:t>）高通量实验及机器学习辅助高代次粉末高温合金抗氧化涂层设计</w:t>
      </w:r>
      <w:r w:rsidR="0042442C">
        <w:rPr>
          <w:rFonts w:eastAsia="仿宋_GB2312"/>
          <w:b/>
          <w:sz w:val="24"/>
        </w:rPr>
        <w:t>（重点项目）</w:t>
      </w:r>
    </w:p>
    <w:p w:rsidR="004024CF" w:rsidRPr="004A2C52" w:rsidRDefault="004024CF" w:rsidP="00A16369">
      <w:pPr>
        <w:spacing w:line="360" w:lineRule="auto"/>
        <w:ind w:firstLine="420"/>
        <w:rPr>
          <w:rFonts w:eastAsia="仿宋_GB2312"/>
          <w:b/>
          <w:sz w:val="24"/>
        </w:rPr>
      </w:pPr>
      <w:r w:rsidRPr="004A2C52">
        <w:rPr>
          <w:rFonts w:eastAsia="仿宋_GB2312"/>
          <w:b/>
          <w:sz w:val="24"/>
        </w:rPr>
        <w:t>研究目标：</w:t>
      </w:r>
    </w:p>
    <w:p w:rsidR="004024CF" w:rsidRPr="004A2C52" w:rsidRDefault="004024CF" w:rsidP="004024CF">
      <w:pPr>
        <w:spacing w:line="360" w:lineRule="auto"/>
        <w:ind w:firstLineChars="200" w:firstLine="480"/>
        <w:rPr>
          <w:rFonts w:eastAsia="仿宋_GB2312"/>
          <w:sz w:val="24"/>
        </w:rPr>
      </w:pPr>
      <w:r w:rsidRPr="004A2C52">
        <w:rPr>
          <w:rFonts w:eastAsia="仿宋_GB2312"/>
          <w:sz w:val="24"/>
        </w:rPr>
        <w:t>瞄准新一代航发高压涡轮设计和应用需求，通过高通量制备与表征实验，结合机器学习加速建立高代次镍基粉末高温合金抗氧化涂层材料</w:t>
      </w:r>
      <w:r w:rsidRPr="004A2C52">
        <w:rPr>
          <w:rFonts w:eastAsia="仿宋_GB2312"/>
          <w:sz w:val="24"/>
        </w:rPr>
        <w:t>“</w:t>
      </w:r>
      <w:r w:rsidRPr="004A2C52">
        <w:rPr>
          <w:rFonts w:eastAsia="仿宋_GB2312"/>
          <w:sz w:val="24"/>
        </w:rPr>
        <w:t>成分</w:t>
      </w:r>
      <w:r w:rsidRPr="004A2C52">
        <w:rPr>
          <w:rFonts w:eastAsia="仿宋_GB2312"/>
          <w:sz w:val="24"/>
        </w:rPr>
        <w:t>-</w:t>
      </w:r>
      <w:r w:rsidRPr="004A2C52">
        <w:rPr>
          <w:rFonts w:eastAsia="仿宋_GB2312"/>
          <w:sz w:val="24"/>
        </w:rPr>
        <w:t>工艺</w:t>
      </w:r>
      <w:r w:rsidRPr="004A2C52">
        <w:rPr>
          <w:rFonts w:eastAsia="仿宋_GB2312"/>
          <w:sz w:val="24"/>
        </w:rPr>
        <w:t>-</w:t>
      </w:r>
      <w:r w:rsidRPr="004A2C52">
        <w:rPr>
          <w:rFonts w:eastAsia="仿宋_GB2312"/>
          <w:sz w:val="24"/>
        </w:rPr>
        <w:t>组织</w:t>
      </w:r>
      <w:r w:rsidRPr="004A2C52">
        <w:rPr>
          <w:rFonts w:eastAsia="仿宋_GB2312"/>
          <w:sz w:val="24"/>
        </w:rPr>
        <w:t>-</w:t>
      </w:r>
      <w:r w:rsidRPr="004A2C52">
        <w:rPr>
          <w:rFonts w:eastAsia="仿宋_GB2312"/>
          <w:sz w:val="24"/>
        </w:rPr>
        <w:t>性能</w:t>
      </w:r>
      <w:r w:rsidRPr="004A2C52">
        <w:rPr>
          <w:rFonts w:eastAsia="仿宋_GB2312"/>
          <w:sz w:val="24"/>
        </w:rPr>
        <w:t>”</w:t>
      </w:r>
      <w:r w:rsidRPr="004A2C52">
        <w:rPr>
          <w:rFonts w:eastAsia="仿宋_GB2312"/>
          <w:sz w:val="24"/>
        </w:rPr>
        <w:t>数据库，推动高代次粉末高温合金抗氧化涂层设计与发展。</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研究内容：</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以四代镍基粉末高温合金及其抗氧化涂层为研究载体，在扩散多元节、物理气相沉积基础上发展高通量制备技术；</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结合</w:t>
      </w:r>
      <w:r w:rsidRPr="004A2C52">
        <w:rPr>
          <w:rFonts w:eastAsia="仿宋_GB2312"/>
          <w:sz w:val="24"/>
        </w:rPr>
        <w:t>Micro-XRF</w:t>
      </w:r>
      <w:r w:rsidRPr="004A2C52">
        <w:rPr>
          <w:rFonts w:eastAsia="仿宋_GB2312"/>
          <w:sz w:val="24"/>
        </w:rPr>
        <w:t>、</w:t>
      </w:r>
      <w:r w:rsidRPr="004A2C52">
        <w:rPr>
          <w:rFonts w:eastAsia="仿宋_GB2312"/>
          <w:sz w:val="24"/>
        </w:rPr>
        <w:t>Large-area SEM</w:t>
      </w:r>
      <w:r w:rsidRPr="004A2C52">
        <w:rPr>
          <w:rFonts w:eastAsia="仿宋_GB2312"/>
          <w:sz w:val="24"/>
        </w:rPr>
        <w:t>、</w:t>
      </w:r>
      <w:r w:rsidRPr="004A2C52">
        <w:rPr>
          <w:rFonts w:eastAsia="仿宋_GB2312"/>
          <w:sz w:val="24"/>
        </w:rPr>
        <w:t>Micro-hardness</w:t>
      </w:r>
      <w:r w:rsidRPr="004A2C52">
        <w:rPr>
          <w:rFonts w:eastAsia="仿宋_GB2312"/>
          <w:sz w:val="24"/>
        </w:rPr>
        <w:t>、图像识别等高通量表征手段，分析提取氧化物种类、氧化层和</w:t>
      </w:r>
      <w:r w:rsidRPr="004A2C52">
        <w:rPr>
          <w:rFonts w:eastAsia="仿宋_GB2312"/>
          <w:sz w:val="24"/>
        </w:rPr>
        <w:t>γ΄</w:t>
      </w:r>
      <w:r w:rsidRPr="004A2C52">
        <w:rPr>
          <w:rFonts w:eastAsia="仿宋_GB2312"/>
          <w:sz w:val="24"/>
        </w:rPr>
        <w:t>相贫化层厚度等特征，明确抗氧化性能与成分的耦合关系，评估不同代次粉末高温合金及带涂层粉末高温合金</w:t>
      </w:r>
      <w:r w:rsidRPr="004A2C52">
        <w:rPr>
          <w:rFonts w:eastAsia="仿宋_GB2312"/>
          <w:sz w:val="24"/>
        </w:rPr>
        <w:t>800-850</w:t>
      </w:r>
      <w:r w:rsidRPr="004A2C52">
        <w:rPr>
          <w:rFonts w:ascii="宋体" w:hAnsi="宋体" w:cs="宋体" w:hint="eastAsia"/>
          <w:sz w:val="24"/>
        </w:rPr>
        <w:t>℃</w:t>
      </w:r>
      <w:r w:rsidRPr="004A2C52">
        <w:rPr>
          <w:rFonts w:eastAsia="仿宋_GB2312"/>
          <w:sz w:val="24"/>
        </w:rPr>
        <w:t>的抗氧化性能；</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通过表征抗氧化涂层与基体界面元素扩散情况、扩散层成分梯度下微观组织和力学性能的演化规律，建立抗氧化涂层适用性的定量判据，进而判断抗氧化涂层对不同代次合金的适用性；</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基于高通量实验获取的基础数据，融合监督式和非监督式的机器学习技术，探究</w:t>
      </w:r>
      <w:r w:rsidRPr="004A2C52">
        <w:rPr>
          <w:rFonts w:eastAsia="仿宋_GB2312"/>
          <w:sz w:val="24"/>
        </w:rPr>
        <w:t>“</w:t>
      </w:r>
      <w:r w:rsidRPr="004A2C52">
        <w:rPr>
          <w:rFonts w:eastAsia="仿宋_GB2312"/>
          <w:sz w:val="24"/>
        </w:rPr>
        <w:t>成分</w:t>
      </w:r>
      <w:r w:rsidRPr="004A2C52">
        <w:rPr>
          <w:rFonts w:eastAsia="仿宋_GB2312"/>
          <w:sz w:val="24"/>
        </w:rPr>
        <w:t>-</w:t>
      </w:r>
      <w:r w:rsidRPr="004A2C52">
        <w:rPr>
          <w:rFonts w:eastAsia="仿宋_GB2312"/>
          <w:sz w:val="24"/>
        </w:rPr>
        <w:t>工艺</w:t>
      </w:r>
      <w:r w:rsidRPr="004A2C52">
        <w:rPr>
          <w:rFonts w:eastAsia="仿宋_GB2312"/>
          <w:sz w:val="24"/>
        </w:rPr>
        <w:t>-</w:t>
      </w:r>
      <w:r w:rsidRPr="004A2C52">
        <w:rPr>
          <w:rFonts w:eastAsia="仿宋_GB2312"/>
          <w:sz w:val="24"/>
        </w:rPr>
        <w:t>组织</w:t>
      </w:r>
      <w:r w:rsidRPr="004A2C52">
        <w:rPr>
          <w:rFonts w:eastAsia="仿宋_GB2312"/>
          <w:sz w:val="24"/>
        </w:rPr>
        <w:t>-</w:t>
      </w:r>
      <w:r w:rsidRPr="004A2C52">
        <w:rPr>
          <w:rFonts w:eastAsia="仿宋_GB2312"/>
          <w:sz w:val="24"/>
        </w:rPr>
        <w:t>性能</w:t>
      </w:r>
      <w:r w:rsidRPr="004A2C52">
        <w:rPr>
          <w:rFonts w:eastAsia="仿宋_GB2312"/>
          <w:sz w:val="24"/>
        </w:rPr>
        <w:t>”</w:t>
      </w:r>
      <w:r w:rsidRPr="004A2C52">
        <w:rPr>
          <w:rFonts w:eastAsia="仿宋_GB2312"/>
          <w:sz w:val="24"/>
        </w:rPr>
        <w:t>数据间的内在关系，构建组织、性能预测模型，发展带涂层粉末高温合金专用数据库；</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基于粉末高温合金抗氧化数据库，结合预测模型开展由目标出发的高效设计，匹配粉末高温合金成分和涂层体系，设计出适用于粉末涡轮盘用的抗氧化涂层材料。</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主要指标：</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单个块体中关联基础数据</w:t>
      </w:r>
      <w:r w:rsidRPr="004A2C52">
        <w:rPr>
          <w:rFonts w:eastAsia="仿宋_GB2312"/>
          <w:sz w:val="24"/>
        </w:rPr>
        <w:t>≥1000</w:t>
      </w:r>
      <w:r w:rsidRPr="004A2C52">
        <w:rPr>
          <w:rFonts w:eastAsia="仿宋_GB2312"/>
          <w:sz w:val="24"/>
        </w:rPr>
        <w:t>个；</w:t>
      </w:r>
      <w:r w:rsidRPr="004A2C52">
        <w:rPr>
          <w:rFonts w:eastAsia="仿宋_GB2312"/>
          <w:sz w:val="24"/>
        </w:rPr>
        <w:t xml:space="preserve"> </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基于深度学习提取组织特征</w:t>
      </w:r>
      <w:r w:rsidRPr="004A2C52">
        <w:rPr>
          <w:rFonts w:eastAsia="仿宋_GB2312"/>
          <w:sz w:val="24"/>
        </w:rPr>
        <w:t>≥5</w:t>
      </w:r>
      <w:r w:rsidRPr="004A2C52">
        <w:rPr>
          <w:rFonts w:eastAsia="仿宋_GB2312"/>
          <w:sz w:val="24"/>
        </w:rPr>
        <w:t>个；</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800-850</w:t>
      </w:r>
      <w:r w:rsidRPr="004A2C52">
        <w:rPr>
          <w:rFonts w:ascii="宋体" w:hAnsi="宋体" w:cs="宋体" w:hint="eastAsia"/>
          <w:sz w:val="24"/>
        </w:rPr>
        <w:t>℃</w:t>
      </w:r>
      <w:r w:rsidRPr="004A2C52">
        <w:rPr>
          <w:rFonts w:eastAsia="仿宋_GB2312"/>
          <w:sz w:val="24"/>
        </w:rPr>
        <w:t>/1000h</w:t>
      </w:r>
      <w:r w:rsidRPr="004A2C52">
        <w:rPr>
          <w:rFonts w:eastAsia="仿宋_GB2312"/>
          <w:sz w:val="24"/>
        </w:rPr>
        <w:t>无有害相析出；</w:t>
      </w:r>
    </w:p>
    <w:p w:rsidR="004024CF" w:rsidRPr="004A2C52" w:rsidRDefault="004024CF" w:rsidP="000177AB">
      <w:pPr>
        <w:numPr>
          <w:ilvl w:val="0"/>
          <w:numId w:val="1"/>
        </w:numPr>
        <w:tabs>
          <w:tab w:val="clear" w:pos="900"/>
          <w:tab w:val="num" w:pos="0"/>
        </w:tabs>
        <w:spacing w:line="300" w:lineRule="auto"/>
        <w:ind w:left="0" w:firstLine="480"/>
        <w:rPr>
          <w:rFonts w:eastAsia="仿宋_GB2312"/>
          <w:sz w:val="24"/>
        </w:rPr>
      </w:pPr>
      <w:r w:rsidRPr="004A2C52">
        <w:rPr>
          <w:rFonts w:eastAsia="仿宋_GB2312"/>
          <w:sz w:val="24"/>
        </w:rPr>
        <w:t>技术成熟度达到</w:t>
      </w:r>
      <w:r w:rsidRPr="004A2C52">
        <w:rPr>
          <w:rFonts w:eastAsia="仿宋_GB2312"/>
          <w:sz w:val="24"/>
        </w:rPr>
        <w:t>4</w:t>
      </w:r>
      <w:r w:rsidRPr="004A2C52">
        <w:rPr>
          <w:rFonts w:eastAsia="仿宋_GB2312"/>
          <w:sz w:val="24"/>
        </w:rPr>
        <w:t>级。</w:t>
      </w:r>
    </w:p>
    <w:p w:rsidR="004024CF" w:rsidRPr="004A2C52" w:rsidRDefault="004024CF" w:rsidP="004024CF">
      <w:pPr>
        <w:spacing w:line="360" w:lineRule="auto"/>
        <w:rPr>
          <w:rFonts w:eastAsia="仿宋_GB2312"/>
          <w:b/>
          <w:sz w:val="24"/>
        </w:rPr>
      </w:pPr>
      <w:r w:rsidRPr="004A2C52">
        <w:rPr>
          <w:rFonts w:eastAsia="仿宋_GB2312"/>
          <w:b/>
          <w:sz w:val="24"/>
        </w:rPr>
        <w:t>（</w:t>
      </w:r>
      <w:r w:rsidRPr="004A2C52">
        <w:rPr>
          <w:rFonts w:eastAsia="仿宋_GB2312"/>
          <w:b/>
          <w:sz w:val="24"/>
        </w:rPr>
        <w:t>6</w:t>
      </w:r>
      <w:r w:rsidRPr="004A2C52">
        <w:rPr>
          <w:rFonts w:eastAsia="仿宋_GB2312"/>
          <w:b/>
          <w:sz w:val="24"/>
        </w:rPr>
        <w:t>）基于模型更新方法的发动机组合结构动力学特性高精度预测</w:t>
      </w:r>
      <w:r w:rsidR="0042442C">
        <w:rPr>
          <w:rFonts w:eastAsia="仿宋_GB2312"/>
          <w:b/>
          <w:sz w:val="24"/>
        </w:rPr>
        <w:t>（重点项目）</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研究目标：</w:t>
      </w:r>
    </w:p>
    <w:p w:rsidR="004024CF" w:rsidRPr="004A2C52" w:rsidRDefault="004024CF" w:rsidP="004024CF">
      <w:pPr>
        <w:spacing w:line="360" w:lineRule="auto"/>
        <w:ind w:firstLineChars="200" w:firstLine="480"/>
        <w:rPr>
          <w:rFonts w:eastAsia="仿宋_GB2312"/>
          <w:sz w:val="24"/>
        </w:rPr>
      </w:pPr>
      <w:r w:rsidRPr="004A2C52">
        <w:rPr>
          <w:rFonts w:eastAsia="仿宋_GB2312"/>
          <w:sz w:val="24"/>
        </w:rPr>
        <w:t>航空发动机中含有大量的连接结构，导致动力学分析成本高，精度无法保证。通过开展考虑连接特性的结构动力学建模及更新方法研究，制定分级策略，平衡模型精度与计算效率；研究连接结构数值模型更新方法，为发动机结构力学分析</w:t>
      </w:r>
      <w:r w:rsidRPr="004A2C52">
        <w:rPr>
          <w:rFonts w:eastAsia="仿宋_GB2312"/>
          <w:sz w:val="24"/>
        </w:rPr>
        <w:lastRenderedPageBreak/>
        <w:t>建模与验证提供支撑。</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研究内容：</w:t>
      </w:r>
    </w:p>
    <w:p w:rsidR="004024CF" w:rsidRPr="00705748" w:rsidRDefault="004024CF" w:rsidP="004024CF">
      <w:pPr>
        <w:numPr>
          <w:ilvl w:val="0"/>
          <w:numId w:val="1"/>
        </w:numPr>
        <w:tabs>
          <w:tab w:val="clear" w:pos="900"/>
          <w:tab w:val="num" w:pos="0"/>
        </w:tabs>
        <w:spacing w:line="300" w:lineRule="auto"/>
        <w:ind w:left="0" w:firstLineChars="200" w:firstLine="480"/>
        <w:rPr>
          <w:rFonts w:eastAsia="仿宋_GB2312"/>
          <w:sz w:val="24"/>
        </w:rPr>
      </w:pPr>
      <w:r w:rsidRPr="00705748">
        <w:rPr>
          <w:rFonts w:eastAsia="仿宋_GB2312"/>
          <w:sz w:val="24"/>
        </w:rPr>
        <w:t>基于分级策略的精细化连接数值建模方法</w:t>
      </w:r>
      <w:r w:rsidR="00705748" w:rsidRPr="00705748">
        <w:rPr>
          <w:rFonts w:eastAsia="仿宋_GB2312" w:hint="eastAsia"/>
          <w:sz w:val="24"/>
        </w:rPr>
        <w:t>：</w:t>
      </w:r>
      <w:r w:rsidRPr="00705748">
        <w:rPr>
          <w:rFonts w:eastAsia="仿宋_GB2312"/>
          <w:sz w:val="24"/>
        </w:rPr>
        <w:t>充分考虑连接结构的计算精度和效率，采取分级连接建模策略。通过对连接结构整体进行结构动力学分析并结合实际情况确定各连接结构的动力学行为贡献度；根据贡献度分别采用不同的动力学建模方法对连接结构进行数值模拟，平衡模型的计算精度与计算效率；</w:t>
      </w:r>
    </w:p>
    <w:p w:rsidR="004024CF" w:rsidRPr="00705748" w:rsidRDefault="004024CF" w:rsidP="004024CF">
      <w:pPr>
        <w:numPr>
          <w:ilvl w:val="0"/>
          <w:numId w:val="1"/>
        </w:numPr>
        <w:tabs>
          <w:tab w:val="clear" w:pos="900"/>
          <w:tab w:val="num" w:pos="0"/>
        </w:tabs>
        <w:spacing w:line="300" w:lineRule="auto"/>
        <w:ind w:left="0" w:firstLineChars="200" w:firstLine="480"/>
        <w:rPr>
          <w:rFonts w:eastAsia="仿宋_GB2312"/>
          <w:sz w:val="24"/>
        </w:rPr>
      </w:pPr>
      <w:r w:rsidRPr="00705748">
        <w:rPr>
          <w:rFonts w:eastAsia="仿宋_GB2312"/>
          <w:sz w:val="24"/>
        </w:rPr>
        <w:t>基于数据驱动的连接数值模型更新方法</w:t>
      </w:r>
      <w:r w:rsidR="00705748" w:rsidRPr="00705748">
        <w:rPr>
          <w:rFonts w:eastAsia="仿宋_GB2312" w:hint="eastAsia"/>
          <w:sz w:val="24"/>
        </w:rPr>
        <w:t>：</w:t>
      </w:r>
      <w:r w:rsidRPr="00705748">
        <w:rPr>
          <w:rFonts w:eastAsia="仿宋_GB2312"/>
          <w:sz w:val="24"/>
        </w:rPr>
        <w:t>利用牛顿迭代、神经网络等优化算法对连接结构数值模型的参数进行更新，最终实现数值模型与真实连接结构的动力学特性匹配；</w:t>
      </w:r>
    </w:p>
    <w:p w:rsidR="004024CF" w:rsidRPr="00705748" w:rsidRDefault="004024CF" w:rsidP="004024CF">
      <w:pPr>
        <w:numPr>
          <w:ilvl w:val="0"/>
          <w:numId w:val="1"/>
        </w:numPr>
        <w:tabs>
          <w:tab w:val="clear" w:pos="900"/>
          <w:tab w:val="num" w:pos="0"/>
        </w:tabs>
        <w:spacing w:line="300" w:lineRule="auto"/>
        <w:ind w:left="0" w:firstLineChars="200" w:firstLine="480"/>
        <w:rPr>
          <w:rFonts w:eastAsia="仿宋_GB2312"/>
          <w:sz w:val="24"/>
        </w:rPr>
      </w:pPr>
      <w:r w:rsidRPr="00705748">
        <w:rPr>
          <w:rFonts w:eastAsia="仿宋_GB2312"/>
          <w:sz w:val="24"/>
        </w:rPr>
        <w:t>结构构件随机动力学分析方法</w:t>
      </w:r>
      <w:r w:rsidR="00705748" w:rsidRPr="00705748">
        <w:rPr>
          <w:rFonts w:eastAsia="仿宋_GB2312" w:hint="eastAsia"/>
          <w:sz w:val="24"/>
        </w:rPr>
        <w:t>：</w:t>
      </w:r>
      <w:r w:rsidRPr="00705748">
        <w:rPr>
          <w:rFonts w:eastAsia="仿宋_GB2312"/>
          <w:sz w:val="24"/>
        </w:rPr>
        <w:t>包含大规模连接结构的组合结构动力学分析成本高，可通过采用组件子结构综合技术，保留被连接结构之间的物理界面自由度，实现模型降阶。采用虚拟激励法进行频域上的结构构件随机动力学分析，实现频域上的动力学响应分析。</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主要指标：</w:t>
      </w:r>
    </w:p>
    <w:p w:rsidR="004024CF" w:rsidRPr="004A2C52" w:rsidRDefault="004024CF" w:rsidP="004024CF">
      <w:pPr>
        <w:numPr>
          <w:ilvl w:val="0"/>
          <w:numId w:val="1"/>
        </w:numPr>
        <w:spacing w:line="300" w:lineRule="auto"/>
        <w:rPr>
          <w:rFonts w:eastAsia="仿宋_GB2312"/>
          <w:sz w:val="24"/>
        </w:rPr>
      </w:pPr>
      <w:r w:rsidRPr="004A2C52">
        <w:rPr>
          <w:rFonts w:eastAsia="仿宋_GB2312"/>
          <w:sz w:val="24"/>
        </w:rPr>
        <w:t>精细化连接建模的自振频率与试验结果的相对误差减小</w:t>
      </w:r>
      <w:r w:rsidRPr="004A2C52">
        <w:rPr>
          <w:rFonts w:eastAsia="仿宋_GB2312"/>
          <w:sz w:val="24"/>
        </w:rPr>
        <w:t>40%</w:t>
      </w:r>
      <w:r w:rsidRPr="004A2C52">
        <w:rPr>
          <w:rFonts w:eastAsia="仿宋_GB2312"/>
          <w:sz w:val="24"/>
        </w:rPr>
        <w:t>以上；</w:t>
      </w:r>
    </w:p>
    <w:p w:rsidR="004024CF" w:rsidRPr="004A2C52" w:rsidRDefault="004024CF" w:rsidP="004024CF">
      <w:pPr>
        <w:numPr>
          <w:ilvl w:val="0"/>
          <w:numId w:val="1"/>
        </w:numPr>
        <w:spacing w:line="300" w:lineRule="auto"/>
        <w:rPr>
          <w:rFonts w:eastAsia="仿宋_GB2312"/>
          <w:sz w:val="24"/>
        </w:rPr>
      </w:pPr>
      <w:r w:rsidRPr="004A2C52">
        <w:rPr>
          <w:rFonts w:eastAsia="仿宋_GB2312"/>
          <w:sz w:val="24"/>
        </w:rPr>
        <w:t>连接组合结构的动力学预测精度提升</w:t>
      </w:r>
      <w:r w:rsidRPr="004A2C52">
        <w:rPr>
          <w:rFonts w:eastAsia="仿宋_GB2312"/>
          <w:sz w:val="24"/>
        </w:rPr>
        <w:t>30%</w:t>
      </w:r>
      <w:r w:rsidRPr="004A2C52">
        <w:rPr>
          <w:rFonts w:eastAsia="仿宋_GB2312"/>
          <w:sz w:val="24"/>
        </w:rPr>
        <w:t>。</w:t>
      </w:r>
    </w:p>
    <w:p w:rsidR="004024CF" w:rsidRPr="004A2C52" w:rsidRDefault="004024CF" w:rsidP="004024CF">
      <w:pPr>
        <w:spacing w:line="360" w:lineRule="auto"/>
        <w:rPr>
          <w:rFonts w:eastAsia="仿宋_GB2312"/>
          <w:b/>
          <w:sz w:val="24"/>
        </w:rPr>
      </w:pPr>
      <w:r w:rsidRPr="004A2C52">
        <w:rPr>
          <w:rFonts w:eastAsia="仿宋_GB2312"/>
          <w:b/>
          <w:sz w:val="24"/>
        </w:rPr>
        <w:t>（</w:t>
      </w:r>
      <w:r w:rsidRPr="004A2C52">
        <w:rPr>
          <w:rFonts w:eastAsia="仿宋_GB2312"/>
          <w:b/>
          <w:sz w:val="24"/>
        </w:rPr>
        <w:t>7</w:t>
      </w:r>
      <w:r w:rsidRPr="004A2C52">
        <w:rPr>
          <w:rFonts w:eastAsia="仿宋_GB2312"/>
          <w:b/>
          <w:sz w:val="24"/>
        </w:rPr>
        <w:t>）镍基单晶材料在力学</w:t>
      </w:r>
      <w:r w:rsidRPr="004A2C52">
        <w:rPr>
          <w:rFonts w:eastAsia="仿宋_GB2312"/>
          <w:b/>
          <w:sz w:val="24"/>
        </w:rPr>
        <w:t>-</w:t>
      </w:r>
      <w:r w:rsidRPr="004A2C52">
        <w:rPr>
          <w:rFonts w:eastAsia="仿宋_GB2312"/>
          <w:b/>
          <w:sz w:val="24"/>
        </w:rPr>
        <w:t>氧化</w:t>
      </w:r>
      <w:r w:rsidRPr="004A2C52">
        <w:rPr>
          <w:rFonts w:eastAsia="仿宋_GB2312"/>
          <w:b/>
          <w:sz w:val="24"/>
        </w:rPr>
        <w:t>/</w:t>
      </w:r>
      <w:r w:rsidRPr="004A2C52">
        <w:rPr>
          <w:rFonts w:eastAsia="仿宋_GB2312"/>
          <w:b/>
          <w:sz w:val="24"/>
        </w:rPr>
        <w:t>热腐蚀耦合环境作用下的损伤失效机理研究</w:t>
      </w:r>
      <w:r w:rsidR="0042442C">
        <w:rPr>
          <w:rFonts w:eastAsia="仿宋_GB2312"/>
          <w:b/>
          <w:sz w:val="24"/>
        </w:rPr>
        <w:t>（重点项目）</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研究目标：</w:t>
      </w:r>
    </w:p>
    <w:p w:rsidR="004024CF" w:rsidRPr="004A2C52" w:rsidRDefault="004024CF" w:rsidP="004024CF">
      <w:pPr>
        <w:spacing w:line="360" w:lineRule="auto"/>
        <w:ind w:firstLineChars="200" w:firstLine="480"/>
        <w:rPr>
          <w:rFonts w:eastAsia="仿宋_GB2312"/>
          <w:sz w:val="24"/>
        </w:rPr>
      </w:pPr>
      <w:r w:rsidRPr="004A2C52">
        <w:rPr>
          <w:rFonts w:eastAsia="仿宋_GB2312"/>
          <w:sz w:val="24"/>
        </w:rPr>
        <w:t>针对发动机涡轮叶片为代表的高温热端部件，在服役工况条件下力学</w:t>
      </w:r>
      <w:r w:rsidRPr="004A2C52">
        <w:rPr>
          <w:rFonts w:eastAsia="仿宋_GB2312"/>
          <w:sz w:val="24"/>
        </w:rPr>
        <w:t>-</w:t>
      </w:r>
      <w:r w:rsidRPr="004A2C52">
        <w:rPr>
          <w:rFonts w:eastAsia="仿宋_GB2312"/>
          <w:sz w:val="24"/>
        </w:rPr>
        <w:t>氧化</w:t>
      </w:r>
      <w:r w:rsidRPr="004A2C52">
        <w:rPr>
          <w:rFonts w:eastAsia="仿宋_GB2312"/>
          <w:sz w:val="24"/>
        </w:rPr>
        <w:t>/</w:t>
      </w:r>
      <w:r w:rsidRPr="004A2C52">
        <w:rPr>
          <w:rFonts w:eastAsia="仿宋_GB2312"/>
          <w:sz w:val="24"/>
        </w:rPr>
        <w:t>热腐蚀问题，开展镍基单晶合金材料在典型环境中的腐蚀</w:t>
      </w:r>
      <w:r w:rsidRPr="004A2C52">
        <w:rPr>
          <w:rFonts w:eastAsia="仿宋_GB2312"/>
          <w:sz w:val="24"/>
        </w:rPr>
        <w:t>-</w:t>
      </w:r>
      <w:r w:rsidRPr="004A2C52">
        <w:rPr>
          <w:rFonts w:eastAsia="仿宋_GB2312"/>
          <w:sz w:val="24"/>
        </w:rPr>
        <w:t>及疲劳研究，探索环境因素对材料强度</w:t>
      </w:r>
      <w:r w:rsidRPr="004A2C52">
        <w:rPr>
          <w:rFonts w:eastAsia="仿宋_GB2312"/>
          <w:sz w:val="24"/>
        </w:rPr>
        <w:t>/</w:t>
      </w:r>
      <w:r w:rsidRPr="004A2C52">
        <w:rPr>
          <w:rFonts w:eastAsia="仿宋_GB2312"/>
          <w:sz w:val="24"/>
        </w:rPr>
        <w:t>寿命的影响规律，揭示耦合环境作用下镍基单晶材料力学</w:t>
      </w:r>
      <w:r w:rsidRPr="004A2C52">
        <w:rPr>
          <w:rFonts w:eastAsia="仿宋_GB2312"/>
          <w:sz w:val="24"/>
        </w:rPr>
        <w:t>-</w:t>
      </w:r>
      <w:r w:rsidRPr="004A2C52">
        <w:rPr>
          <w:rFonts w:eastAsia="仿宋_GB2312"/>
          <w:sz w:val="24"/>
        </w:rPr>
        <w:t>氧化</w:t>
      </w:r>
      <w:r w:rsidRPr="004A2C52">
        <w:rPr>
          <w:rFonts w:eastAsia="仿宋_GB2312"/>
          <w:sz w:val="24"/>
        </w:rPr>
        <w:t>/</w:t>
      </w:r>
      <w:r w:rsidRPr="004A2C52">
        <w:rPr>
          <w:rFonts w:eastAsia="仿宋_GB2312"/>
          <w:sz w:val="24"/>
        </w:rPr>
        <w:t>热腐蚀损伤机理，建立考虑环境氧化</w:t>
      </w:r>
      <w:r w:rsidRPr="004A2C52">
        <w:rPr>
          <w:rFonts w:eastAsia="仿宋_GB2312"/>
          <w:sz w:val="24"/>
        </w:rPr>
        <w:t>/</w:t>
      </w:r>
      <w:r w:rsidRPr="004A2C52">
        <w:rPr>
          <w:rFonts w:eastAsia="仿宋_GB2312"/>
          <w:sz w:val="24"/>
        </w:rPr>
        <w:t>热腐蚀影响的材料级强度</w:t>
      </w:r>
      <w:r w:rsidRPr="004A2C52">
        <w:rPr>
          <w:rFonts w:eastAsia="仿宋_GB2312"/>
          <w:sz w:val="24"/>
        </w:rPr>
        <w:t>/</w:t>
      </w:r>
      <w:r w:rsidRPr="004A2C52">
        <w:rPr>
          <w:rFonts w:eastAsia="仿宋_GB2312"/>
          <w:sz w:val="24"/>
        </w:rPr>
        <w:t>寿命预测方法。该方法达到技术成熟度</w:t>
      </w:r>
      <w:r w:rsidRPr="004A2C52">
        <w:rPr>
          <w:rFonts w:eastAsia="仿宋_GB2312"/>
          <w:sz w:val="24"/>
        </w:rPr>
        <w:t>3</w:t>
      </w:r>
      <w:r w:rsidRPr="004A2C52">
        <w:rPr>
          <w:rFonts w:eastAsia="仿宋_GB2312"/>
          <w:sz w:val="24"/>
        </w:rPr>
        <w:t>。</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研究内容：</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t>力学</w:t>
      </w:r>
      <w:r w:rsidRPr="004A2C52">
        <w:rPr>
          <w:rFonts w:eastAsia="仿宋_GB2312"/>
          <w:sz w:val="24"/>
        </w:rPr>
        <w:t>-</w:t>
      </w:r>
      <w:r w:rsidRPr="004A2C52">
        <w:rPr>
          <w:rFonts w:eastAsia="仿宋_GB2312"/>
          <w:sz w:val="24"/>
        </w:rPr>
        <w:t>氧化</w:t>
      </w:r>
      <w:r w:rsidRPr="004A2C52">
        <w:rPr>
          <w:rFonts w:eastAsia="仿宋_GB2312"/>
          <w:sz w:val="24"/>
        </w:rPr>
        <w:t>/</w:t>
      </w:r>
      <w:r w:rsidRPr="004A2C52">
        <w:rPr>
          <w:rFonts w:eastAsia="仿宋_GB2312"/>
          <w:sz w:val="24"/>
        </w:rPr>
        <w:t>热腐蚀耦合作用对镍基单晶合金宏观性能的影响规律，研究氧化</w:t>
      </w:r>
      <w:r w:rsidRPr="004A2C52">
        <w:rPr>
          <w:rFonts w:eastAsia="仿宋_GB2312"/>
          <w:sz w:val="24"/>
        </w:rPr>
        <w:t>/</w:t>
      </w:r>
      <w:r w:rsidRPr="004A2C52">
        <w:rPr>
          <w:rFonts w:eastAsia="仿宋_GB2312"/>
          <w:sz w:val="24"/>
        </w:rPr>
        <w:t>热腐蚀和力学行为之间的耦合作用；</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t>力学</w:t>
      </w:r>
      <w:r w:rsidRPr="004A2C52">
        <w:rPr>
          <w:rFonts w:eastAsia="仿宋_GB2312"/>
          <w:sz w:val="24"/>
        </w:rPr>
        <w:t>-</w:t>
      </w:r>
      <w:r w:rsidRPr="004A2C52">
        <w:rPr>
          <w:rFonts w:eastAsia="仿宋_GB2312"/>
          <w:sz w:val="24"/>
        </w:rPr>
        <w:t>氧化</w:t>
      </w:r>
      <w:r w:rsidRPr="004A2C52">
        <w:rPr>
          <w:rFonts w:eastAsia="仿宋_GB2312"/>
          <w:sz w:val="24"/>
        </w:rPr>
        <w:t>/</w:t>
      </w:r>
      <w:r w:rsidRPr="004A2C52">
        <w:rPr>
          <w:rFonts w:eastAsia="仿宋_GB2312"/>
          <w:sz w:val="24"/>
        </w:rPr>
        <w:t>热腐蚀耦合作用导致材料失效的细微观机理，研究载荷、腐蚀介质对细微观结构演化的影响，揭示氧化</w:t>
      </w:r>
      <w:r w:rsidRPr="004A2C52">
        <w:rPr>
          <w:rFonts w:eastAsia="仿宋_GB2312"/>
          <w:sz w:val="24"/>
        </w:rPr>
        <w:t>/</w:t>
      </w:r>
      <w:r w:rsidRPr="004A2C52">
        <w:rPr>
          <w:rFonts w:eastAsia="仿宋_GB2312"/>
          <w:sz w:val="24"/>
        </w:rPr>
        <w:t>热腐蚀和力学耦合作用引起的材料性能变化机理；</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t>考虑细微观机理的寿命评估方法。建立细微观特征量和宏观性能之间的关系。形成氧化</w:t>
      </w:r>
      <w:r w:rsidRPr="004A2C52">
        <w:rPr>
          <w:rFonts w:eastAsia="仿宋_GB2312"/>
          <w:sz w:val="24"/>
        </w:rPr>
        <w:t>/</w:t>
      </w:r>
      <w:r w:rsidRPr="004A2C52">
        <w:rPr>
          <w:rFonts w:eastAsia="仿宋_GB2312"/>
          <w:sz w:val="24"/>
        </w:rPr>
        <w:t>热腐蚀环境中镍基单晶合金的寿命分析方法。</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主要指标：</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lastRenderedPageBreak/>
        <w:t>获得力学</w:t>
      </w:r>
      <w:r w:rsidRPr="004A2C52">
        <w:rPr>
          <w:rFonts w:eastAsia="仿宋_GB2312"/>
          <w:sz w:val="24"/>
        </w:rPr>
        <w:t>-</w:t>
      </w:r>
      <w:r w:rsidRPr="004A2C52">
        <w:rPr>
          <w:rFonts w:eastAsia="仿宋_GB2312"/>
          <w:sz w:val="24"/>
        </w:rPr>
        <w:t>氧化</w:t>
      </w:r>
      <w:r w:rsidRPr="004A2C52">
        <w:rPr>
          <w:rFonts w:eastAsia="仿宋_GB2312"/>
          <w:sz w:val="24"/>
        </w:rPr>
        <w:t>/</w:t>
      </w:r>
      <w:r w:rsidRPr="004A2C52">
        <w:rPr>
          <w:rFonts w:eastAsia="仿宋_GB2312"/>
          <w:sz w:val="24"/>
        </w:rPr>
        <w:t>热腐蚀的交互作用对材料强度</w:t>
      </w:r>
      <w:r w:rsidRPr="004A2C52">
        <w:rPr>
          <w:rFonts w:eastAsia="仿宋_GB2312"/>
          <w:sz w:val="24"/>
        </w:rPr>
        <w:t>/</w:t>
      </w:r>
      <w:r w:rsidRPr="004A2C52">
        <w:rPr>
          <w:rFonts w:eastAsia="仿宋_GB2312"/>
          <w:sz w:val="24"/>
        </w:rPr>
        <w:t>寿命的影响规律，揭示力学</w:t>
      </w:r>
      <w:r w:rsidRPr="004A2C52">
        <w:rPr>
          <w:rFonts w:eastAsia="仿宋_GB2312"/>
          <w:sz w:val="24"/>
        </w:rPr>
        <w:t>-</w:t>
      </w:r>
      <w:r w:rsidRPr="004A2C52">
        <w:rPr>
          <w:rFonts w:eastAsia="仿宋_GB2312"/>
          <w:sz w:val="24"/>
        </w:rPr>
        <w:t>氧化</w:t>
      </w:r>
      <w:r w:rsidRPr="004A2C52">
        <w:rPr>
          <w:rFonts w:eastAsia="仿宋_GB2312"/>
          <w:sz w:val="24"/>
        </w:rPr>
        <w:t>/</w:t>
      </w:r>
      <w:r w:rsidRPr="004A2C52">
        <w:rPr>
          <w:rFonts w:eastAsia="仿宋_GB2312"/>
          <w:sz w:val="24"/>
        </w:rPr>
        <w:t>热腐蚀耦合作用下的材料损伤失效机理，至少包含</w:t>
      </w:r>
      <w:r w:rsidRPr="004A2C52">
        <w:rPr>
          <w:rFonts w:eastAsia="仿宋_GB2312"/>
          <w:sz w:val="24"/>
        </w:rPr>
        <w:t>3</w:t>
      </w:r>
      <w:r w:rsidRPr="004A2C52">
        <w:rPr>
          <w:rFonts w:eastAsia="仿宋_GB2312"/>
          <w:sz w:val="24"/>
        </w:rPr>
        <w:t>个温度点；</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t>氧化</w:t>
      </w:r>
      <w:r w:rsidRPr="004A2C52">
        <w:rPr>
          <w:rFonts w:eastAsia="仿宋_GB2312"/>
          <w:sz w:val="24"/>
        </w:rPr>
        <w:t>/</w:t>
      </w:r>
      <w:r w:rsidRPr="004A2C52">
        <w:rPr>
          <w:rFonts w:eastAsia="仿宋_GB2312"/>
          <w:sz w:val="24"/>
        </w:rPr>
        <w:t>热腐蚀环境下的镍基单晶合金强度</w:t>
      </w:r>
      <w:r w:rsidRPr="004A2C52">
        <w:rPr>
          <w:rFonts w:eastAsia="仿宋_GB2312"/>
          <w:sz w:val="24"/>
        </w:rPr>
        <w:t>/</w:t>
      </w:r>
      <w:r w:rsidRPr="004A2C52">
        <w:rPr>
          <w:rFonts w:eastAsia="仿宋_GB2312"/>
          <w:sz w:val="24"/>
        </w:rPr>
        <w:t>寿命危险部位分析结果与试验件误差在</w:t>
      </w:r>
      <w:r w:rsidRPr="004A2C52">
        <w:rPr>
          <w:rFonts w:eastAsia="仿宋_GB2312"/>
          <w:sz w:val="24"/>
        </w:rPr>
        <w:t>2.5</w:t>
      </w:r>
      <w:r w:rsidRPr="004A2C52">
        <w:rPr>
          <w:rFonts w:eastAsia="仿宋_GB2312"/>
          <w:sz w:val="24"/>
        </w:rPr>
        <w:t>倍分散带内；</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t>高温试验最高温度需要达到</w:t>
      </w:r>
      <w:r w:rsidRPr="004A2C52">
        <w:rPr>
          <w:rFonts w:eastAsia="仿宋_GB2312"/>
          <w:sz w:val="24"/>
        </w:rPr>
        <w:t>1100</w:t>
      </w:r>
      <w:r w:rsidRPr="004A2C52">
        <w:rPr>
          <w:rFonts w:ascii="宋体" w:hAnsi="宋体" w:cs="宋体" w:hint="eastAsia"/>
          <w:sz w:val="24"/>
        </w:rPr>
        <w:t>℃</w:t>
      </w:r>
      <w:r w:rsidRPr="004A2C52">
        <w:rPr>
          <w:rFonts w:eastAsia="仿宋_GB2312"/>
          <w:sz w:val="24"/>
        </w:rPr>
        <w:t>。</w:t>
      </w:r>
    </w:p>
    <w:p w:rsidR="004024CF" w:rsidRPr="004A2C52" w:rsidRDefault="004024CF" w:rsidP="004024CF">
      <w:pPr>
        <w:spacing w:line="360" w:lineRule="auto"/>
        <w:rPr>
          <w:rFonts w:eastAsia="仿宋_GB2312"/>
          <w:b/>
          <w:sz w:val="24"/>
        </w:rPr>
      </w:pPr>
      <w:r w:rsidRPr="004A2C52">
        <w:rPr>
          <w:rFonts w:eastAsia="仿宋_GB2312"/>
          <w:b/>
          <w:sz w:val="24"/>
        </w:rPr>
        <w:t>（</w:t>
      </w:r>
      <w:r w:rsidRPr="004A2C52">
        <w:rPr>
          <w:rFonts w:eastAsia="仿宋_GB2312"/>
          <w:b/>
          <w:sz w:val="24"/>
        </w:rPr>
        <w:t>8</w:t>
      </w:r>
      <w:r w:rsidRPr="004A2C52">
        <w:rPr>
          <w:rFonts w:eastAsia="仿宋_GB2312"/>
          <w:b/>
          <w:sz w:val="24"/>
        </w:rPr>
        <w:t>）</w:t>
      </w:r>
      <w:r w:rsidRPr="004A2C52">
        <w:rPr>
          <w:rFonts w:eastAsia="仿宋_GB2312"/>
          <w:b/>
          <w:sz w:val="24"/>
        </w:rPr>
        <w:t>SiC/SiC</w:t>
      </w:r>
      <w:r w:rsidRPr="004A2C52">
        <w:rPr>
          <w:rFonts w:eastAsia="仿宋_GB2312"/>
          <w:b/>
          <w:sz w:val="24"/>
        </w:rPr>
        <w:t>复合材料涡轮导叶特征结构强度试验及规律研究</w:t>
      </w:r>
      <w:r w:rsidR="0042442C">
        <w:rPr>
          <w:rFonts w:eastAsia="仿宋_GB2312"/>
          <w:b/>
          <w:sz w:val="24"/>
        </w:rPr>
        <w:t>（重点项目）</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研究目标：</w:t>
      </w:r>
    </w:p>
    <w:p w:rsidR="004024CF" w:rsidRPr="004A2C52" w:rsidRDefault="004024CF" w:rsidP="004024CF">
      <w:pPr>
        <w:spacing w:line="360" w:lineRule="auto"/>
        <w:ind w:firstLineChars="200" w:firstLine="480"/>
        <w:rPr>
          <w:rFonts w:eastAsia="仿宋_GB2312"/>
          <w:sz w:val="24"/>
        </w:rPr>
      </w:pPr>
      <w:r w:rsidRPr="004A2C52">
        <w:rPr>
          <w:rFonts w:eastAsia="仿宋_GB2312"/>
          <w:sz w:val="24"/>
        </w:rPr>
        <w:t>针对</w:t>
      </w:r>
      <w:r w:rsidRPr="004A2C52">
        <w:rPr>
          <w:rFonts w:eastAsia="仿宋_GB2312"/>
          <w:sz w:val="24"/>
        </w:rPr>
        <w:t>SiC</w:t>
      </w:r>
      <w:r w:rsidRPr="004A2C52">
        <w:rPr>
          <w:rFonts w:eastAsia="仿宋_GB2312"/>
          <w:sz w:val="24"/>
          <w:vertAlign w:val="subscript"/>
        </w:rPr>
        <w:t>f</w:t>
      </w:r>
      <w:r w:rsidRPr="004A2C52">
        <w:rPr>
          <w:rFonts w:eastAsia="仿宋_GB2312"/>
          <w:sz w:val="24"/>
        </w:rPr>
        <w:t>/SiC</w:t>
      </w:r>
      <w:r w:rsidRPr="004A2C52">
        <w:rPr>
          <w:rFonts w:eastAsia="仿宋_GB2312"/>
          <w:sz w:val="24"/>
        </w:rPr>
        <w:t>高压涡轮导叶特征结构强度评估问题，开展适应于</w:t>
      </w:r>
      <w:r w:rsidRPr="004A2C52">
        <w:rPr>
          <w:rFonts w:eastAsia="仿宋_GB2312"/>
          <w:sz w:val="24"/>
        </w:rPr>
        <w:t>CMC</w:t>
      </w:r>
      <w:r w:rsidRPr="004A2C52">
        <w:rPr>
          <w:rFonts w:eastAsia="仿宋_GB2312"/>
          <w:sz w:val="24"/>
        </w:rPr>
        <w:t>材料特点的特征结构设计和强度试验方法研究；基于试验和数值模拟结合的方法，研究导叶典型特征结构形式及其强度的变化规律。最终，提出一套适用于</w:t>
      </w:r>
      <w:r w:rsidRPr="004A2C52">
        <w:rPr>
          <w:rFonts w:eastAsia="仿宋_GB2312"/>
          <w:sz w:val="24"/>
        </w:rPr>
        <w:t>CMC</w:t>
      </w:r>
      <w:r w:rsidRPr="004A2C52">
        <w:rPr>
          <w:rFonts w:eastAsia="仿宋_GB2312"/>
          <w:sz w:val="24"/>
        </w:rPr>
        <w:t>导叶的典型特征结构设计方案和强度评估技术。该技术达到技术成熟度</w:t>
      </w:r>
      <w:r w:rsidRPr="004A2C52">
        <w:rPr>
          <w:rFonts w:eastAsia="仿宋_GB2312"/>
          <w:sz w:val="24"/>
        </w:rPr>
        <w:t>3</w:t>
      </w:r>
      <w:r w:rsidRPr="004A2C52">
        <w:rPr>
          <w:rFonts w:eastAsia="仿宋_GB2312"/>
          <w:sz w:val="24"/>
        </w:rPr>
        <w:t>。</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研究内容：</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t>开展面向</w:t>
      </w:r>
      <w:r w:rsidRPr="004A2C52">
        <w:rPr>
          <w:rFonts w:eastAsia="仿宋_GB2312"/>
          <w:sz w:val="24"/>
        </w:rPr>
        <w:t>SiCf/SiC</w:t>
      </w:r>
      <w:r w:rsidRPr="004A2C52">
        <w:rPr>
          <w:rFonts w:eastAsia="仿宋_GB2312"/>
          <w:sz w:val="24"/>
        </w:rPr>
        <w:t>涡轮导叶的典型结构特征模拟试验件设计与加工，并对典型结构特征、参数等对结构强度的影响敏感性进行分析；</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t>设计并开展刚度、强度及高温变形等试验，总结不同结构特征和典型参数对强度的影响规律；</w:t>
      </w:r>
    </w:p>
    <w:p w:rsidR="004024CF" w:rsidRPr="004A2C52" w:rsidRDefault="004024CF" w:rsidP="000177AB">
      <w:pPr>
        <w:numPr>
          <w:ilvl w:val="0"/>
          <w:numId w:val="3"/>
        </w:numPr>
        <w:tabs>
          <w:tab w:val="num" w:pos="0"/>
        </w:tabs>
        <w:spacing w:line="300" w:lineRule="auto"/>
        <w:ind w:left="0" w:firstLine="480"/>
        <w:rPr>
          <w:rFonts w:eastAsia="仿宋_GB2312"/>
          <w:sz w:val="24"/>
        </w:rPr>
      </w:pPr>
      <w:r w:rsidRPr="004A2C52">
        <w:rPr>
          <w:rFonts w:eastAsia="仿宋_GB2312"/>
          <w:sz w:val="24"/>
        </w:rPr>
        <w:t>研究特征结构数值建模与强度分析方法，与试验结果进行对比验证，建立相应的强度数值模拟方法。</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主要指标：</w:t>
      </w:r>
    </w:p>
    <w:p w:rsidR="004024CF" w:rsidRPr="004A2C52" w:rsidRDefault="004024CF" w:rsidP="000177AB">
      <w:pPr>
        <w:numPr>
          <w:ilvl w:val="0"/>
          <w:numId w:val="2"/>
        </w:numPr>
        <w:tabs>
          <w:tab w:val="clear" w:pos="900"/>
          <w:tab w:val="num" w:pos="0"/>
        </w:tabs>
        <w:spacing w:line="300" w:lineRule="auto"/>
        <w:ind w:left="0" w:firstLine="480"/>
        <w:rPr>
          <w:rFonts w:eastAsia="仿宋_GB2312"/>
          <w:sz w:val="24"/>
        </w:rPr>
      </w:pPr>
      <w:r w:rsidRPr="004A2C52">
        <w:rPr>
          <w:rFonts w:eastAsia="仿宋_GB2312"/>
          <w:sz w:val="24"/>
        </w:rPr>
        <w:t>CMC</w:t>
      </w:r>
      <w:r w:rsidRPr="004A2C52">
        <w:rPr>
          <w:rFonts w:eastAsia="仿宋_GB2312"/>
          <w:sz w:val="24"/>
        </w:rPr>
        <w:t>高压涡轮导叶典型特征结构设计方案和模拟试验件不少于</w:t>
      </w:r>
      <w:r w:rsidRPr="004A2C52">
        <w:rPr>
          <w:rFonts w:eastAsia="仿宋_GB2312"/>
          <w:sz w:val="24"/>
        </w:rPr>
        <w:t>2</w:t>
      </w:r>
      <w:r w:rsidRPr="004A2C52">
        <w:rPr>
          <w:rFonts w:eastAsia="仿宋_GB2312"/>
          <w:sz w:val="24"/>
        </w:rPr>
        <w:t>种；</w:t>
      </w:r>
    </w:p>
    <w:p w:rsidR="004024CF" w:rsidRPr="004A2C52" w:rsidRDefault="004024CF" w:rsidP="000177AB">
      <w:pPr>
        <w:numPr>
          <w:ilvl w:val="0"/>
          <w:numId w:val="2"/>
        </w:numPr>
        <w:tabs>
          <w:tab w:val="clear" w:pos="900"/>
          <w:tab w:val="num" w:pos="0"/>
        </w:tabs>
        <w:spacing w:line="300" w:lineRule="auto"/>
        <w:ind w:left="0" w:firstLine="480"/>
        <w:rPr>
          <w:rFonts w:eastAsia="仿宋_GB2312"/>
          <w:sz w:val="24"/>
        </w:rPr>
      </w:pPr>
      <w:r w:rsidRPr="004A2C52">
        <w:rPr>
          <w:rFonts w:eastAsia="仿宋_GB2312"/>
          <w:sz w:val="24"/>
        </w:rPr>
        <w:t>包括几何特征、工艺特征等不少于两种因素对结构强度、刚度和高温变形的影响规律；</w:t>
      </w:r>
    </w:p>
    <w:p w:rsidR="004024CF" w:rsidRPr="004A2C52" w:rsidRDefault="004024CF" w:rsidP="000177AB">
      <w:pPr>
        <w:numPr>
          <w:ilvl w:val="0"/>
          <w:numId w:val="2"/>
        </w:numPr>
        <w:tabs>
          <w:tab w:val="clear" w:pos="900"/>
          <w:tab w:val="num" w:pos="0"/>
        </w:tabs>
        <w:spacing w:line="300" w:lineRule="auto"/>
        <w:ind w:left="0" w:firstLine="480"/>
        <w:rPr>
          <w:rFonts w:eastAsia="仿宋_GB2312"/>
          <w:sz w:val="24"/>
        </w:rPr>
      </w:pPr>
      <w:r w:rsidRPr="004A2C52">
        <w:rPr>
          <w:rFonts w:eastAsia="仿宋_GB2312"/>
          <w:sz w:val="24"/>
        </w:rPr>
        <w:t>特征结构数值模型静强度计算误差与试验结果相比不超过</w:t>
      </w:r>
      <w:r w:rsidRPr="004A2C52">
        <w:rPr>
          <w:rFonts w:eastAsia="仿宋_GB2312"/>
          <w:sz w:val="24"/>
        </w:rPr>
        <w:t>10%</w:t>
      </w:r>
      <w:r w:rsidRPr="004A2C52">
        <w:rPr>
          <w:rFonts w:eastAsia="仿宋_GB2312"/>
          <w:sz w:val="24"/>
        </w:rPr>
        <w:t>。</w:t>
      </w:r>
    </w:p>
    <w:p w:rsidR="004024CF" w:rsidRPr="004A2C52" w:rsidRDefault="004024CF" w:rsidP="004024CF">
      <w:pPr>
        <w:spacing w:line="360" w:lineRule="auto"/>
        <w:rPr>
          <w:rFonts w:eastAsia="仿宋_GB2312"/>
          <w:b/>
          <w:sz w:val="24"/>
        </w:rPr>
      </w:pPr>
      <w:r w:rsidRPr="004A2C52">
        <w:rPr>
          <w:rFonts w:eastAsia="仿宋_GB2312"/>
          <w:b/>
          <w:sz w:val="24"/>
        </w:rPr>
        <w:t>（</w:t>
      </w:r>
      <w:r w:rsidRPr="004A2C52">
        <w:rPr>
          <w:rFonts w:eastAsia="仿宋_GB2312"/>
          <w:b/>
          <w:sz w:val="24"/>
        </w:rPr>
        <w:t>12</w:t>
      </w:r>
      <w:r w:rsidRPr="004A2C52">
        <w:rPr>
          <w:rFonts w:eastAsia="仿宋_GB2312"/>
          <w:b/>
          <w:sz w:val="24"/>
        </w:rPr>
        <w:t>）航空发动机风扇后传噪声与湍流边界层噪声分离技术研究</w:t>
      </w:r>
      <w:r w:rsidR="0042442C">
        <w:rPr>
          <w:rFonts w:eastAsia="仿宋_GB2312"/>
          <w:b/>
          <w:sz w:val="24"/>
        </w:rPr>
        <w:t>（重点项目）</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研究目标：</w:t>
      </w:r>
    </w:p>
    <w:p w:rsidR="004024CF" w:rsidRPr="004A2C52" w:rsidRDefault="004024CF" w:rsidP="004024CF">
      <w:pPr>
        <w:spacing w:line="360" w:lineRule="auto"/>
        <w:ind w:firstLineChars="200" w:firstLine="480"/>
        <w:rPr>
          <w:rFonts w:eastAsia="仿宋_GB2312"/>
          <w:sz w:val="24"/>
        </w:rPr>
      </w:pPr>
      <w:r w:rsidRPr="004A2C52">
        <w:rPr>
          <w:rFonts w:eastAsia="仿宋_GB2312"/>
          <w:sz w:val="24"/>
        </w:rPr>
        <w:t>准确获取发动机声源信息是航空发动机声学设计和评估的基础。在风扇后传噪声测试中，因湍流边界层充分发展，采用壁面压力脉动传感器进行测试时会将声音信号和流体压力脉动信号同时记录。因此需发展噪声分离技术，获取风扇后传噪声与湍流边界层噪声，得到准确的风扇声源信息，为声衬设计和风扇噪声评估提供数据基础。</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研究内容：</w:t>
      </w:r>
    </w:p>
    <w:p w:rsidR="004024CF" w:rsidRPr="004A2C52" w:rsidRDefault="004024CF" w:rsidP="004024CF">
      <w:pPr>
        <w:spacing w:line="360" w:lineRule="auto"/>
        <w:ind w:firstLineChars="200" w:firstLine="480"/>
        <w:rPr>
          <w:rFonts w:eastAsia="仿宋_GB2312"/>
          <w:sz w:val="24"/>
        </w:rPr>
      </w:pPr>
      <w:r w:rsidRPr="004A2C52">
        <w:rPr>
          <w:rFonts w:eastAsia="仿宋_GB2312"/>
          <w:sz w:val="24"/>
        </w:rPr>
        <w:t>依据航空发动机风扇后传噪声声学特性和背景流场特性</w:t>
      </w:r>
      <w:r w:rsidR="007A5B12">
        <w:rPr>
          <w:rFonts w:eastAsia="仿宋_GB2312" w:hint="eastAsia"/>
          <w:sz w:val="24"/>
        </w:rPr>
        <w:t>：</w:t>
      </w:r>
    </w:p>
    <w:p w:rsidR="004024CF" w:rsidRPr="004A2C52" w:rsidRDefault="004024CF" w:rsidP="004024CF">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lastRenderedPageBreak/>
        <w:t>建立剪切背景流场下管道内风扇后传噪声与湍流边界层噪声分离模型；</w:t>
      </w:r>
      <w:r w:rsidRPr="004A2C52">
        <w:rPr>
          <w:rFonts w:eastAsia="仿宋_GB2312"/>
          <w:sz w:val="24"/>
        </w:rPr>
        <w:t xml:space="preserve"> </w:t>
      </w:r>
    </w:p>
    <w:p w:rsidR="004024CF" w:rsidRPr="004A2C52" w:rsidRDefault="004024CF" w:rsidP="004024CF">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t>建立旋转背景流场下管道内风扇后传噪声与湍流边界层噪声分离模型；</w:t>
      </w:r>
    </w:p>
    <w:p w:rsidR="004024CF" w:rsidRPr="004A2C52" w:rsidRDefault="004024CF" w:rsidP="004024CF">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t>形成管道内风扇后传噪声与湍流边界层噪声分离程序；</w:t>
      </w:r>
    </w:p>
    <w:p w:rsidR="004024CF" w:rsidRPr="004A2C52" w:rsidRDefault="004024CF" w:rsidP="004024CF">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t>采用数值算例或公开的标准算例，验证分离模型；</w:t>
      </w:r>
    </w:p>
    <w:p w:rsidR="004024CF" w:rsidRPr="004A2C52" w:rsidRDefault="004024CF" w:rsidP="004024CF">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t>形成实验室级别管道内湍流边界层噪声与噪声声源分离测试方案，验证分离模型。</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主要指标：</w:t>
      </w:r>
    </w:p>
    <w:p w:rsidR="004024CF" w:rsidRPr="004A2C52" w:rsidRDefault="004024CF" w:rsidP="004024CF">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t>声源分离模型应能考虑风扇后传环形管道下剪切背景流场和旋转背景流场的影响</w:t>
      </w:r>
      <w:r w:rsidRPr="004A2C52">
        <w:rPr>
          <w:rFonts w:eastAsia="仿宋_GB2312"/>
          <w:sz w:val="24"/>
        </w:rPr>
        <w:t>;</w:t>
      </w:r>
    </w:p>
    <w:p w:rsidR="004024CF" w:rsidRPr="004A2C52" w:rsidRDefault="004024CF" w:rsidP="004024CF">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t>在</w:t>
      </w:r>
      <w:r w:rsidRPr="004A2C52">
        <w:rPr>
          <w:rFonts w:eastAsia="仿宋_GB2312"/>
          <w:sz w:val="24"/>
        </w:rPr>
        <w:t>500-5000Hz</w:t>
      </w:r>
      <w:r w:rsidRPr="004A2C52">
        <w:rPr>
          <w:rFonts w:eastAsia="仿宋_GB2312"/>
          <w:sz w:val="24"/>
        </w:rPr>
        <w:t>频率下声源分离模型应能准确识别管道模态数；</w:t>
      </w:r>
    </w:p>
    <w:p w:rsidR="004024CF" w:rsidRPr="004A2C52" w:rsidRDefault="004024CF" w:rsidP="004024CF">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t>在</w:t>
      </w:r>
      <w:r w:rsidRPr="004A2C52">
        <w:rPr>
          <w:rFonts w:eastAsia="仿宋_GB2312"/>
          <w:sz w:val="24"/>
        </w:rPr>
        <w:t>500-5000Hz</w:t>
      </w:r>
      <w:r w:rsidRPr="004A2C52">
        <w:rPr>
          <w:rFonts w:eastAsia="仿宋_GB2312"/>
          <w:sz w:val="24"/>
        </w:rPr>
        <w:t>频率下声源分离得到的管道模态幅值和标准值比较误差在</w:t>
      </w:r>
      <w:r w:rsidRPr="004A2C52">
        <w:rPr>
          <w:rFonts w:eastAsia="仿宋_GB2312"/>
          <w:sz w:val="24"/>
        </w:rPr>
        <w:t>2dB</w:t>
      </w:r>
      <w:r w:rsidRPr="004A2C52">
        <w:rPr>
          <w:rFonts w:eastAsia="仿宋_GB2312"/>
          <w:sz w:val="24"/>
        </w:rPr>
        <w:t>以内。</w:t>
      </w:r>
      <w:r w:rsidRPr="004A2C52">
        <w:rPr>
          <w:rFonts w:eastAsia="仿宋_GB2312"/>
          <w:sz w:val="24"/>
        </w:rPr>
        <w:t xml:space="preserve"> </w:t>
      </w:r>
    </w:p>
    <w:p w:rsidR="004024CF" w:rsidRPr="004A2C52" w:rsidRDefault="004024CF" w:rsidP="004024CF">
      <w:pPr>
        <w:spacing w:line="360" w:lineRule="auto"/>
        <w:rPr>
          <w:rFonts w:eastAsia="仿宋_GB2312"/>
          <w:b/>
          <w:sz w:val="24"/>
        </w:rPr>
      </w:pPr>
      <w:r w:rsidRPr="004A2C52">
        <w:rPr>
          <w:rFonts w:eastAsia="仿宋_GB2312"/>
          <w:b/>
          <w:sz w:val="24"/>
        </w:rPr>
        <w:t>（</w:t>
      </w:r>
      <w:r w:rsidRPr="004A2C52">
        <w:rPr>
          <w:rFonts w:eastAsia="仿宋_GB2312"/>
          <w:b/>
          <w:sz w:val="24"/>
        </w:rPr>
        <w:t>13</w:t>
      </w:r>
      <w:r w:rsidRPr="004A2C52">
        <w:rPr>
          <w:rFonts w:eastAsia="仿宋_GB2312"/>
          <w:b/>
          <w:sz w:val="24"/>
        </w:rPr>
        <w:t>）航空发动机滑油系统故障模拟与多参数融合故障诊断方法研究</w:t>
      </w:r>
      <w:r w:rsidR="0042442C">
        <w:rPr>
          <w:rFonts w:eastAsia="仿宋_GB2312"/>
          <w:b/>
          <w:sz w:val="24"/>
        </w:rPr>
        <w:t>（重点项目）</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研究目标：</w:t>
      </w:r>
    </w:p>
    <w:p w:rsidR="004024CF" w:rsidRPr="004A2C52" w:rsidRDefault="004024CF" w:rsidP="004024CF">
      <w:pPr>
        <w:spacing w:line="360" w:lineRule="auto"/>
        <w:ind w:firstLineChars="200" w:firstLine="480"/>
        <w:rPr>
          <w:rFonts w:eastAsia="仿宋_GB2312"/>
          <w:sz w:val="24"/>
        </w:rPr>
      </w:pPr>
      <w:r w:rsidRPr="004A2C52">
        <w:rPr>
          <w:rFonts w:eastAsia="仿宋_GB2312"/>
          <w:sz w:val="24"/>
        </w:rPr>
        <w:t>针对航空发动机滑油系统健康监测问题，构建滑油系统故障仿真模型，筛选并建立表征发动机滑油系统性能的参数体系，开展多参数融合异常识别和故障诊断方法研究，基于仿真和试验数据进行故障诊断方法验证，有效提升发动机滑油系统异常识别和故障检测的可靠性。</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研究内容：</w:t>
      </w:r>
    </w:p>
    <w:p w:rsidR="00667976" w:rsidRPr="004A2C52" w:rsidRDefault="00667976" w:rsidP="00667976">
      <w:pPr>
        <w:numPr>
          <w:ilvl w:val="0"/>
          <w:numId w:val="1"/>
        </w:numPr>
        <w:tabs>
          <w:tab w:val="left" w:pos="0"/>
          <w:tab w:val="left" w:pos="900"/>
        </w:tabs>
        <w:spacing w:line="300" w:lineRule="auto"/>
        <w:ind w:left="0" w:firstLineChars="200" w:firstLine="480"/>
        <w:rPr>
          <w:rFonts w:eastAsia="仿宋_GB2312"/>
          <w:sz w:val="24"/>
        </w:rPr>
      </w:pPr>
      <w:r w:rsidRPr="004A2C52">
        <w:rPr>
          <w:rFonts w:eastAsia="仿宋_GB2312"/>
          <w:sz w:val="24"/>
        </w:rPr>
        <w:t>构建发动机滑油系统的故障仿真模型</w:t>
      </w:r>
      <w:r>
        <w:rPr>
          <w:rFonts w:eastAsia="仿宋_GB2312" w:hint="eastAsia"/>
          <w:sz w:val="24"/>
        </w:rPr>
        <w:t>：</w:t>
      </w:r>
      <w:r w:rsidRPr="004A2C52">
        <w:rPr>
          <w:rFonts w:eastAsia="仿宋_GB2312"/>
          <w:sz w:val="24"/>
        </w:rPr>
        <w:t>针对航空发动机的滑油系统的部件进行数学建模，以此为基础构建发动机滑油系统故障仿真模型；开展零部件典型故障模拟，获得滑油系统故障数据集。</w:t>
      </w:r>
    </w:p>
    <w:p w:rsidR="00667976" w:rsidRPr="00101352" w:rsidRDefault="00667976" w:rsidP="00667976">
      <w:pPr>
        <w:numPr>
          <w:ilvl w:val="0"/>
          <w:numId w:val="1"/>
        </w:numPr>
        <w:tabs>
          <w:tab w:val="left" w:pos="0"/>
          <w:tab w:val="left" w:pos="900"/>
        </w:tabs>
        <w:spacing w:line="300" w:lineRule="auto"/>
        <w:ind w:left="0" w:firstLineChars="200" w:firstLine="480"/>
        <w:rPr>
          <w:rFonts w:eastAsia="仿宋_GB2312"/>
          <w:sz w:val="24"/>
        </w:rPr>
      </w:pPr>
      <w:r w:rsidRPr="00101352">
        <w:rPr>
          <w:rFonts w:eastAsia="仿宋_GB2312"/>
          <w:sz w:val="24"/>
        </w:rPr>
        <w:t>构建表征滑油系统性能的参数体系</w:t>
      </w:r>
      <w:r w:rsidRPr="00101352">
        <w:rPr>
          <w:rFonts w:eastAsia="仿宋_GB2312" w:hint="eastAsia"/>
          <w:sz w:val="24"/>
        </w:rPr>
        <w:t>：</w:t>
      </w:r>
      <w:r w:rsidRPr="00101352">
        <w:rPr>
          <w:rFonts w:eastAsia="仿宋_GB2312"/>
          <w:sz w:val="24"/>
        </w:rPr>
        <w:t>根据航空发动机滑油系统的原理和特点，筛选出具有代表性的参数进行融合</w:t>
      </w:r>
      <w:r>
        <w:rPr>
          <w:rFonts w:eastAsia="仿宋_GB2312" w:hint="eastAsia"/>
          <w:sz w:val="24"/>
        </w:rPr>
        <w:t>；</w:t>
      </w:r>
    </w:p>
    <w:p w:rsidR="00667976" w:rsidRPr="00101352" w:rsidRDefault="00667976" w:rsidP="00667976">
      <w:pPr>
        <w:numPr>
          <w:ilvl w:val="0"/>
          <w:numId w:val="1"/>
        </w:numPr>
        <w:tabs>
          <w:tab w:val="left" w:pos="0"/>
          <w:tab w:val="left" w:pos="900"/>
        </w:tabs>
        <w:spacing w:line="300" w:lineRule="auto"/>
        <w:ind w:left="0" w:firstLineChars="200" w:firstLine="480"/>
        <w:rPr>
          <w:rFonts w:eastAsia="仿宋_GB2312"/>
          <w:sz w:val="24"/>
        </w:rPr>
      </w:pPr>
      <w:r w:rsidRPr="00101352">
        <w:rPr>
          <w:rFonts w:eastAsia="仿宋_GB2312"/>
          <w:sz w:val="24"/>
        </w:rPr>
        <w:t>滑油系统多参数融合方法研究</w:t>
      </w:r>
      <w:r w:rsidRPr="00101352">
        <w:rPr>
          <w:rFonts w:eastAsia="仿宋_GB2312" w:hint="eastAsia"/>
          <w:sz w:val="24"/>
        </w:rPr>
        <w:t>：</w:t>
      </w:r>
      <w:r w:rsidRPr="00101352">
        <w:rPr>
          <w:rFonts w:eastAsia="仿宋_GB2312"/>
          <w:sz w:val="24"/>
        </w:rPr>
        <w:t>开展滑油系统多参数融合方法研究；通过对仿真和试验数据梳理，建立一种表征滑油系统性能的多参数融合模型</w:t>
      </w:r>
      <w:r>
        <w:rPr>
          <w:rFonts w:eastAsia="仿宋_GB2312" w:hint="eastAsia"/>
          <w:sz w:val="24"/>
        </w:rPr>
        <w:t>；</w:t>
      </w:r>
    </w:p>
    <w:p w:rsidR="00667976" w:rsidRPr="00101352" w:rsidRDefault="00667976" w:rsidP="00667976">
      <w:pPr>
        <w:numPr>
          <w:ilvl w:val="0"/>
          <w:numId w:val="1"/>
        </w:numPr>
        <w:tabs>
          <w:tab w:val="left" w:pos="0"/>
          <w:tab w:val="left" w:pos="900"/>
        </w:tabs>
        <w:spacing w:line="300" w:lineRule="auto"/>
        <w:ind w:left="0" w:firstLineChars="200" w:firstLine="480"/>
        <w:rPr>
          <w:rFonts w:eastAsia="仿宋_GB2312"/>
          <w:sz w:val="24"/>
        </w:rPr>
      </w:pPr>
      <w:r w:rsidRPr="00101352">
        <w:rPr>
          <w:rFonts w:eastAsia="仿宋_GB2312"/>
          <w:sz w:val="24"/>
        </w:rPr>
        <w:t>多参数融合异常识别和故障诊断方法研究</w:t>
      </w:r>
      <w:r w:rsidRPr="00101352">
        <w:rPr>
          <w:rFonts w:eastAsia="仿宋_GB2312" w:hint="eastAsia"/>
          <w:sz w:val="24"/>
        </w:rPr>
        <w:t>：</w:t>
      </w:r>
      <w:r w:rsidRPr="00101352">
        <w:rPr>
          <w:rFonts w:eastAsia="仿宋_GB2312"/>
          <w:sz w:val="24"/>
        </w:rPr>
        <w:t>开展多参数融合异常识别和故障诊断方法研究</w:t>
      </w:r>
      <w:r>
        <w:rPr>
          <w:rFonts w:eastAsia="仿宋_GB2312" w:hint="eastAsia"/>
          <w:sz w:val="24"/>
        </w:rPr>
        <w:t>；</w:t>
      </w:r>
    </w:p>
    <w:p w:rsidR="00667976" w:rsidRPr="00101352" w:rsidRDefault="00667976" w:rsidP="00667976">
      <w:pPr>
        <w:numPr>
          <w:ilvl w:val="0"/>
          <w:numId w:val="1"/>
        </w:numPr>
        <w:tabs>
          <w:tab w:val="left" w:pos="0"/>
          <w:tab w:val="left" w:pos="900"/>
        </w:tabs>
        <w:spacing w:line="300" w:lineRule="auto"/>
        <w:ind w:left="0" w:firstLineChars="200" w:firstLine="480"/>
        <w:rPr>
          <w:rFonts w:eastAsia="仿宋_GB2312"/>
          <w:sz w:val="24"/>
        </w:rPr>
      </w:pPr>
      <w:r w:rsidRPr="00101352">
        <w:rPr>
          <w:rFonts w:eastAsia="仿宋_GB2312"/>
          <w:sz w:val="24"/>
        </w:rPr>
        <w:t>多参数融合故障诊断方法验证</w:t>
      </w:r>
      <w:r w:rsidRPr="00101352">
        <w:rPr>
          <w:rFonts w:eastAsia="仿宋_GB2312" w:hint="eastAsia"/>
          <w:sz w:val="24"/>
        </w:rPr>
        <w:t>：</w:t>
      </w:r>
      <w:r w:rsidRPr="00101352">
        <w:rPr>
          <w:rFonts w:eastAsia="仿宋_GB2312"/>
          <w:sz w:val="24"/>
        </w:rPr>
        <w:t>结合滑油系统故障模拟数据和台架测试数据验证多参数融合故障诊断方法的有效性。</w:t>
      </w:r>
    </w:p>
    <w:p w:rsidR="004024CF" w:rsidRPr="004A2C52" w:rsidRDefault="004024CF" w:rsidP="00AD3F70">
      <w:pPr>
        <w:spacing w:line="360" w:lineRule="auto"/>
        <w:ind w:firstLine="420"/>
        <w:rPr>
          <w:rFonts w:eastAsia="仿宋_GB2312"/>
          <w:b/>
          <w:sz w:val="24"/>
          <w:szCs w:val="22"/>
        </w:rPr>
      </w:pPr>
      <w:r w:rsidRPr="004A2C52">
        <w:rPr>
          <w:rFonts w:eastAsia="仿宋_GB2312"/>
          <w:b/>
          <w:sz w:val="24"/>
          <w:szCs w:val="22"/>
        </w:rPr>
        <w:t>主要指标：</w:t>
      </w:r>
    </w:p>
    <w:p w:rsidR="004024CF" w:rsidRPr="004A2C52" w:rsidRDefault="004024CF" w:rsidP="004024CF">
      <w:pPr>
        <w:numPr>
          <w:ilvl w:val="0"/>
          <w:numId w:val="1"/>
        </w:numPr>
        <w:spacing w:line="300" w:lineRule="auto"/>
        <w:rPr>
          <w:rFonts w:eastAsia="仿宋_GB2312"/>
          <w:sz w:val="24"/>
        </w:rPr>
      </w:pPr>
      <w:r w:rsidRPr="004A2C52">
        <w:rPr>
          <w:rFonts w:eastAsia="仿宋_GB2312"/>
          <w:sz w:val="24"/>
        </w:rPr>
        <w:t>滑油系统故障仿真模型，模拟故障类别</w:t>
      </w:r>
      <w:r w:rsidRPr="004A2C52">
        <w:rPr>
          <w:rFonts w:eastAsia="仿宋_GB2312"/>
          <w:sz w:val="24"/>
        </w:rPr>
        <w:t>≥4</w:t>
      </w:r>
      <w:r w:rsidRPr="004A2C52">
        <w:rPr>
          <w:rFonts w:eastAsia="仿宋_GB2312"/>
          <w:sz w:val="24"/>
        </w:rPr>
        <w:t>类；</w:t>
      </w:r>
    </w:p>
    <w:p w:rsidR="004024CF" w:rsidRPr="004A2C52" w:rsidRDefault="004024CF" w:rsidP="004024CF">
      <w:pPr>
        <w:numPr>
          <w:ilvl w:val="0"/>
          <w:numId w:val="1"/>
        </w:numPr>
        <w:spacing w:line="300" w:lineRule="auto"/>
        <w:rPr>
          <w:rFonts w:eastAsia="仿宋_GB2312"/>
          <w:sz w:val="24"/>
        </w:rPr>
      </w:pPr>
      <w:r w:rsidRPr="004A2C52">
        <w:rPr>
          <w:rFonts w:eastAsia="仿宋_GB2312"/>
          <w:sz w:val="24"/>
        </w:rPr>
        <w:t>表征发动机滑油系统性能的参数体系；</w:t>
      </w:r>
    </w:p>
    <w:p w:rsidR="004024CF" w:rsidRPr="004A2C52" w:rsidRDefault="004024CF" w:rsidP="004024CF">
      <w:pPr>
        <w:numPr>
          <w:ilvl w:val="0"/>
          <w:numId w:val="1"/>
        </w:numPr>
        <w:spacing w:line="300" w:lineRule="auto"/>
        <w:rPr>
          <w:rFonts w:eastAsia="仿宋_GB2312"/>
          <w:sz w:val="24"/>
        </w:rPr>
      </w:pPr>
      <w:r w:rsidRPr="004A2C52">
        <w:rPr>
          <w:rFonts w:eastAsia="仿宋_GB2312"/>
          <w:sz w:val="24"/>
        </w:rPr>
        <w:t>多参数融合异常识别和故障诊断方法，故障识别准确率</w:t>
      </w:r>
      <w:r w:rsidRPr="004A2C52">
        <w:rPr>
          <w:rFonts w:eastAsia="仿宋_GB2312"/>
          <w:sz w:val="24"/>
        </w:rPr>
        <w:t>≥90%</w:t>
      </w:r>
      <w:r w:rsidRPr="004A2C52">
        <w:rPr>
          <w:rFonts w:eastAsia="仿宋_GB2312"/>
          <w:sz w:val="24"/>
        </w:rPr>
        <w:t>；</w:t>
      </w:r>
    </w:p>
    <w:p w:rsidR="004024CF" w:rsidRPr="004A2C52" w:rsidRDefault="004024CF" w:rsidP="004024CF">
      <w:pPr>
        <w:numPr>
          <w:ilvl w:val="0"/>
          <w:numId w:val="1"/>
        </w:numPr>
        <w:spacing w:line="300" w:lineRule="auto"/>
        <w:rPr>
          <w:rFonts w:eastAsia="仿宋_GB2312"/>
          <w:sz w:val="24"/>
        </w:rPr>
      </w:pPr>
      <w:r w:rsidRPr="004A2C52">
        <w:rPr>
          <w:rFonts w:eastAsia="仿宋_GB2312"/>
          <w:sz w:val="24"/>
        </w:rPr>
        <w:lastRenderedPageBreak/>
        <w:t>分析方法研究报告。</w:t>
      </w:r>
    </w:p>
    <w:p w:rsidR="00EE737A" w:rsidRPr="004A2C52" w:rsidRDefault="00EE737A" w:rsidP="00EE737A">
      <w:pPr>
        <w:spacing w:line="360" w:lineRule="auto"/>
        <w:ind w:firstLineChars="200" w:firstLine="420"/>
      </w:pPr>
    </w:p>
    <w:sectPr w:rsidR="00EE737A" w:rsidRPr="004A2C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A0" w:rsidRDefault="001405A0" w:rsidP="004024CF">
      <w:r>
        <w:separator/>
      </w:r>
    </w:p>
  </w:endnote>
  <w:endnote w:type="continuationSeparator" w:id="0">
    <w:p w:rsidR="001405A0" w:rsidRDefault="001405A0" w:rsidP="0040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70" w:rsidRDefault="00AD3F70" w:rsidP="00366779">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D3F70" w:rsidRDefault="00AD3F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F70" w:rsidRDefault="00AD3F70" w:rsidP="00D14F4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77F75">
      <w:rPr>
        <w:rStyle w:val="aa"/>
        <w:noProof/>
      </w:rPr>
      <w:t>1</w:t>
    </w:r>
    <w:r>
      <w:rPr>
        <w:rStyle w:val="aa"/>
      </w:rPr>
      <w:fldChar w:fldCharType="end"/>
    </w:r>
  </w:p>
  <w:p w:rsidR="00AD3F70" w:rsidRDefault="00AD3F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A0" w:rsidRDefault="001405A0" w:rsidP="004024CF">
      <w:r>
        <w:separator/>
      </w:r>
    </w:p>
  </w:footnote>
  <w:footnote w:type="continuationSeparator" w:id="0">
    <w:p w:rsidR="001405A0" w:rsidRDefault="001405A0" w:rsidP="00402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6757"/>
    <w:multiLevelType w:val="hybridMultilevel"/>
    <w:tmpl w:val="86B6615E"/>
    <w:lvl w:ilvl="0" w:tplc="04090001">
      <w:start w:val="1"/>
      <w:numFmt w:val="bullet"/>
      <w:lvlText w:val=""/>
      <w:lvlJc w:val="left"/>
      <w:pPr>
        <w:tabs>
          <w:tab w:val="num" w:pos="900"/>
        </w:tabs>
        <w:ind w:left="900" w:hanging="420"/>
      </w:pPr>
      <w:rPr>
        <w:rFonts w:ascii="Wingdings" w:hAnsi="Wingdings" w:hint="default"/>
      </w:rPr>
    </w:lvl>
    <w:lvl w:ilvl="1" w:tplc="0409000F">
      <w:start w:val="1"/>
      <w:numFmt w:val="decimal"/>
      <w:lvlText w:val="%2."/>
      <w:lvlJc w:val="left"/>
      <w:pPr>
        <w:tabs>
          <w:tab w:val="num" w:pos="1320"/>
        </w:tabs>
        <w:ind w:left="1320" w:hanging="420"/>
      </w:p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FF66EE2"/>
    <w:multiLevelType w:val="hybridMultilevel"/>
    <w:tmpl w:val="1532942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2" w15:restartNumberingAfterBreak="0">
    <w:nsid w:val="79C5590A"/>
    <w:multiLevelType w:val="hybridMultilevel"/>
    <w:tmpl w:val="5C824C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93"/>
    <w:rsid w:val="000177AB"/>
    <w:rsid w:val="00077498"/>
    <w:rsid w:val="001405A0"/>
    <w:rsid w:val="00206B55"/>
    <w:rsid w:val="00284293"/>
    <w:rsid w:val="0037155A"/>
    <w:rsid w:val="003C18BD"/>
    <w:rsid w:val="004024CF"/>
    <w:rsid w:val="0042442C"/>
    <w:rsid w:val="00435266"/>
    <w:rsid w:val="00467B70"/>
    <w:rsid w:val="004850B8"/>
    <w:rsid w:val="004A2C52"/>
    <w:rsid w:val="004E5FB0"/>
    <w:rsid w:val="00667976"/>
    <w:rsid w:val="00705748"/>
    <w:rsid w:val="007A328B"/>
    <w:rsid w:val="007A5B12"/>
    <w:rsid w:val="007D2C63"/>
    <w:rsid w:val="0085244C"/>
    <w:rsid w:val="00977F75"/>
    <w:rsid w:val="009F576F"/>
    <w:rsid w:val="00A16369"/>
    <w:rsid w:val="00AD3F70"/>
    <w:rsid w:val="00C966B3"/>
    <w:rsid w:val="00D638F5"/>
    <w:rsid w:val="00EB7F05"/>
    <w:rsid w:val="00EE737A"/>
    <w:rsid w:val="00FA4ACA"/>
    <w:rsid w:val="00FB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C0E12-010B-4880-9838-218D338D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CF"/>
    <w:pPr>
      <w:widowControl w:val="0"/>
      <w:jc w:val="both"/>
    </w:pPr>
    <w:rPr>
      <w:rFonts w:ascii="Times New Roman" w:eastAsia="宋体" w:hAnsi="Times New Roman" w:cs="Times New Roman"/>
      <w:szCs w:val="24"/>
    </w:rPr>
  </w:style>
  <w:style w:type="paragraph" w:styleId="3">
    <w:name w:val="heading 3"/>
    <w:basedOn w:val="a"/>
    <w:next w:val="a"/>
    <w:link w:val="30"/>
    <w:qFormat/>
    <w:rsid w:val="00AD3F7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4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24CF"/>
    <w:rPr>
      <w:sz w:val="18"/>
      <w:szCs w:val="18"/>
    </w:rPr>
  </w:style>
  <w:style w:type="paragraph" w:styleId="a5">
    <w:name w:val="footer"/>
    <w:basedOn w:val="a"/>
    <w:link w:val="a6"/>
    <w:unhideWhenUsed/>
    <w:rsid w:val="004024CF"/>
    <w:pPr>
      <w:tabs>
        <w:tab w:val="center" w:pos="4153"/>
        <w:tab w:val="right" w:pos="8306"/>
      </w:tabs>
      <w:snapToGrid w:val="0"/>
      <w:jc w:val="left"/>
    </w:pPr>
    <w:rPr>
      <w:sz w:val="18"/>
      <w:szCs w:val="18"/>
    </w:rPr>
  </w:style>
  <w:style w:type="character" w:customStyle="1" w:styleId="a6">
    <w:name w:val="页脚 字符"/>
    <w:basedOn w:val="a0"/>
    <w:link w:val="a5"/>
    <w:rsid w:val="004024CF"/>
    <w:rPr>
      <w:sz w:val="18"/>
      <w:szCs w:val="18"/>
    </w:rPr>
  </w:style>
  <w:style w:type="character" w:customStyle="1" w:styleId="a7">
    <w:name w:val="列出段落 字符"/>
    <w:aliases w:val="表格正文 字符"/>
    <w:link w:val="a8"/>
    <w:uiPriority w:val="34"/>
    <w:locked/>
    <w:rsid w:val="004024CF"/>
  </w:style>
  <w:style w:type="paragraph" w:styleId="a8">
    <w:name w:val="List Paragraph"/>
    <w:aliases w:val="表格正文"/>
    <w:basedOn w:val="a"/>
    <w:link w:val="a7"/>
    <w:uiPriority w:val="34"/>
    <w:qFormat/>
    <w:rsid w:val="004024CF"/>
    <w:pPr>
      <w:ind w:firstLineChars="200" w:firstLine="420"/>
    </w:pPr>
    <w:rPr>
      <w:rFonts w:asciiTheme="minorHAnsi" w:eastAsiaTheme="minorEastAsia" w:hAnsiTheme="minorHAnsi" w:cstheme="minorBidi"/>
      <w:szCs w:val="22"/>
    </w:rPr>
  </w:style>
  <w:style w:type="character" w:customStyle="1" w:styleId="Char">
    <w:name w:val="商发正文 Char"/>
    <w:link w:val="a9"/>
    <w:uiPriority w:val="5"/>
    <w:qFormat/>
    <w:locked/>
    <w:rsid w:val="004024CF"/>
    <w:rPr>
      <w:color w:val="000000"/>
      <w:sz w:val="24"/>
      <w:szCs w:val="21"/>
    </w:rPr>
  </w:style>
  <w:style w:type="paragraph" w:customStyle="1" w:styleId="a9">
    <w:name w:val="商发正文"/>
    <w:link w:val="Char"/>
    <w:uiPriority w:val="5"/>
    <w:qFormat/>
    <w:locked/>
    <w:rsid w:val="004024CF"/>
    <w:pPr>
      <w:widowControl w:val="0"/>
      <w:adjustRightInd w:val="0"/>
      <w:snapToGrid w:val="0"/>
      <w:spacing w:line="300" w:lineRule="auto"/>
      <w:ind w:firstLineChars="200" w:firstLine="200"/>
      <w:jc w:val="both"/>
    </w:pPr>
    <w:rPr>
      <w:color w:val="000000"/>
      <w:sz w:val="24"/>
      <w:szCs w:val="21"/>
    </w:rPr>
  </w:style>
  <w:style w:type="character" w:customStyle="1" w:styleId="30">
    <w:name w:val="标题 3 字符"/>
    <w:basedOn w:val="a0"/>
    <w:link w:val="3"/>
    <w:rsid w:val="00AD3F70"/>
    <w:rPr>
      <w:rFonts w:ascii="Calibri" w:eastAsia="宋体" w:hAnsi="Calibri" w:cs="Times New Roman"/>
      <w:b/>
      <w:bCs/>
      <w:sz w:val="32"/>
      <w:szCs w:val="32"/>
    </w:rPr>
  </w:style>
  <w:style w:type="character" w:styleId="aa">
    <w:name w:val="page number"/>
    <w:basedOn w:val="a0"/>
    <w:rsid w:val="00AD3F70"/>
  </w:style>
  <w:style w:type="character" w:customStyle="1" w:styleId="Heading2Char">
    <w:name w:val="Heading 2 Char"/>
    <w:semiHidden/>
    <w:locked/>
    <w:rsid w:val="00AD3F70"/>
    <w:rPr>
      <w:rFonts w:eastAsia="宋体"/>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HFUT</cp:lastModifiedBy>
  <cp:revision>2</cp:revision>
  <dcterms:created xsi:type="dcterms:W3CDTF">2022-03-04T03:32:00Z</dcterms:created>
  <dcterms:modified xsi:type="dcterms:W3CDTF">2022-03-04T03:32:00Z</dcterms:modified>
</cp:coreProperties>
</file>