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教育部重点实验室建设与运行管理办法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第一章　总　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为加快实施国家创新驱动发展战略，深化科技体制改革，推动高等教育事业发展，规范和加强教育部重点实验室（以下简称实验室）建设与运行管理，制定本办法。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是高等学校组织高水平科学研究、培养和集聚创新人才、开展学术合作交流的重要基地，是国家科技创新体系的重要组成部分。其主要任务是面向科学前沿，聚焦国家战略需求和行业、区域发展需求，开展创新性研究，提升高等学校创新能力，推动学科建设发展，以高水平科学研究支撑高质量高等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实验室实行“开放、流动、联合、竞争”的运行机制；坚持科教融合，创新引领，定期评估，动态调整。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第四条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实验室是由高等学校建设的具有相对独立性的科研实体，实行人、财、物相应独立的管理机制。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第二章　管理职责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教育部是实验室的宏观管理部门，主要职责是：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（一）制定实验室发展方针和政策，编制发展规划，发布建设指南。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（二）制定实验室建设与运行管理办法，指导实验室的建设和运行。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（三）负责实验室的立项建设、调整和撤销。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（四）组织实验室的验收、评估和检查。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第六条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高等学校主管部门对实验室建设与运行管理的主要职责是：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（一）将实验室的建设发展纳入行业和地方的发展重点。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（二）推进、落实实验室建设和运行经费，以及相应人事配套政策。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（三）依据本办法，指导和监督实验室的运行和管理。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（四）协助教育部做好实验室的验收、评估和检查工作。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第七条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高等学校是实验室建设和运行管理的主体，其主要职责是：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一）将实验室建设和基本运行经费纳入学校年度预算；在重点学科建设、人才引进和队伍建设、研究生培养指标、自主选题研究等的年度计划中对实验室给予重点支持；提供人力资源、科研场所和仪器设备等条件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（二）组织实验室的申报、论证，制定运行管理的实施细则，解决实验室建设运行中的有关问题。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（三）聘任实验室主任和学术委员会主任，组建实验室学术委员会。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（四）组织实验室年度考核，负责日常监督管理，配合做好定期评估。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（五）根据学术委员会建议，提出实验室名称、发展目标、组织结构等重大事项的调整，经主管部门审核报教育部认定。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第三章　立项与建设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第八条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教育部根据科学研究、学科发展和人才培养的需要，结合实验室总体规划和布局，会同高等学校主管部门，不定期发布建设指南，组织开展实验室的立项建设，主要包括立项申请、评审、论证、验收。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第九条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实验室立项申请的基本条件为：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（一）研究方向和目标明确，特色鲜明，在本领域有重要影响；有承担国家和地方重大科研任务的能力；具备培养高层次人才的条件，能够广泛开展国内外学术交流与合作；具有良好的学术氛围。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（二）拥有知名学术带头人和年龄与知识结构合理、富于创新、团结协作的优秀研究团队；具有一支稳定、高水平的研究、实验技术和管理人员队伍。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（三）具有良好实验条件和充足的研究场所、经费保障。人员与用房相对集中，原则上实验室面积不低于3000平方米，仪器设备总价值不低于2000万元。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（四）依托学科应为高等学校的优势和特色学科，或是新兴交叉学科，并符合实验室建设规划和指南。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（五）实验室申请立项时，一般应是已良好运行2年以上的行业、地方、校级重点研究机构，具有较完善的管理制度。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根据教育部发布的实验室建设指南和要求，符合立项申请基本条件的高等学校按规定格式填写《教育部重点实验室建设申请书》。高等学校应确保申请书内容的真实性，并签署配套经费及条件保障等意见，经主管部门审核后报教育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教育部组织专家对《教育部重点实验室建设申请书》进行评审，择优立项，向高等学校批复立项结果，并抄送其主管部门。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根据立项批复，高等学校组织编制《教育部重点实验室建设计划任务书》，并组织专家组对实验室建设计划进行可行性论证。论证后的建设计划任务书和论证报告报主管部门和教育部备案。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建设坚持“边建设、边运行”的原则。鼓励部门、地方、企业参与共建。建设应严格按照《教育部重点实验室建设计划任务书》的内容实施，建设期一般不超过3年。逾期未通过验收的实验室，取消立项建设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建设任务完成后，高等学校经自查后向主管部门和教育部报送《教育部重点实验室建设验收报告》，并提出验收计划安排。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实验室建设验收由教育部组织或委托相关部门进行。验收专家组一般由学术专家和管理专家组成。验收专家组依据建设计划任务书及验收报告，进行综合评议，形成验收意见。通过验收的实验室，经教育部认定后正式开放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第十四条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地方、行业的重点研究机构建设发展成为开放运行的教育部重点实验室后，可以同时保留其原有的地方、行业重点研究机构名称，地方政府和行业部门可继续按照原有渠道和方式给予支持。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第四章　运行与管理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高等学校应当重视实验室的建设与发展，成立由主要负责人牵头，科技、人事、学科、财务、资产等部门参加的实验室建设和运行管理委员会，负责落实条件保障、日常监督管理和年度考核工作，协调解决实验室发展中的重大问题，并保障实验室基本运行经费每年不低于100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第十六条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实验室实行高等学校领导下的主任负责制。实验室主任负责实验室的全面工作，并设立专职副主任和专职秘书。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实验室主任由高等学校公开招聘和聘任，报主管部门和教育部备案。实验室主任应是本领域高水平的学术带头人，具有较强的组织管理能力，首次聘任时一般不超过55岁。实验室主任应是高等学校聘任的全职教学科研人员，每届任期5年，一般连任不超过2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第十七条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学术委员会是实验室的学术指导机构，职责是审议实验室的发展目标、研究方向、重大学术活动、年度报告、开放课题。学术委员会会议每年至少召开1次，每次实到人数不少于总人数2/3。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学术委员会主任一般应由非实验室所在高等学校的人员担任。实验室学术委员会主任由高等学校聘任，报主管部门和教育部备案。委员由高等学校聘任。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学术委员会由不少于9位国内外优秀专家组成，其中实验室所在高等学校人员不超过1/3。鼓励聘请外籍专家。1位专家至多同时担任3个实验室的学术委员。委员每届任期5年，一般连任不超过2届，每次换届应更换1/3以上委员，原则上2次不出席学术委员会会议的应予以更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第十八条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人员由固定人员和流动人员组成。固定人员应是高等学校聘用的聘期2年以上的全职人员，除承担高等学校教学任务外，原则上应全职在实验室工作。固定人员包括研究人员、技术人员和管理人员，一般规模不少于30人。流动人员包括访问学者、博士后研究人员等。实验室要加大流动人员规模，注重吸引国内外优秀博士后研究人员等青年人才，并通过聘用合同明确工作职责和任务、聘期及在岗工作时间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第十九条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应围绕主要研究方向和重点任务，组织团队系统开展持续深入的科学研究，联合国内外优秀团队开展协同创新，承担国家、区域和行业的重大科技任务；充分发挥高等学校多学科优势，设立自主研究选题，加强跨学科研究；开展仪器设备的自主研发和更新改造，开展实验技术方法的创新研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应注重人才培养，吸引优秀本科生进入实验室参与科研活动，支持研究生参与课题研究和学术交流，注重研究成果向教学内容及时转化，积极与国内外科研机构和行业企业联合培养创新人才，开展学生跨校交流和联合培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应充分开放运行，建立访问学者制度，设立开放课题，吸引优秀人才开展合作研究；广泛开展学术交流，与国内外高水平研究机构和团队开展稳定的实质性合作；积极参与重大国际科技合作计划，争取在国际学术组织中任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实验室的科研设施和仪器设备、数据库和样本库等科技资源，在满足科研教学需求的同时，应建立开放共享机制，面向社会开放运行。实验室应设立公众开放日，面向社会开展科学知识传播。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应加强知识产权的规范管理。在实验室完成的专著、论文、软件、数据库等研究成果均应标注实验室名称；专利申请、成果转让、奖励申报等按国家有关规定执行；加强数据、标本等科技资源的采集、整理、加工、保存，建设各类资源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第二十四条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实验室应建立健全各项规章制度，严格遵守国家有关保密规定。加强实验室信息化建设，建立内部管理信息系统和实验室网站，纳入学校信息化工作统筹管理，并保持安全运行。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实验室要营造宽松民主、团结协作、积极进取的工作环境，形成潜心研究、勇于创新和宽容失败的学术氛围。实验室要高度重视学术道德和学风建设，加强自我监督。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第五章　考核评估与调整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第二十六条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实验室必须编制年度报告，并在实验室网站公布。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第二十七条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高等学校以年度报告为基础，每年组织对实验室进行年度考核，并将考核结果与年度报告一并报主管部门和教育部备案。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第二十八条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根据年度考核情况，教育部可会同高等学校主管部门，抽取部分实验室进行现场检查，发现、研究和解决实验室存在的问题。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第二十九条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教育部对实验室进行定期评估。定期评估周期为5年，每年评估1-2个领域。开放运行满3年的实验室应当参加定期评估。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第三十条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教育部负责实验室定期评估的组织实施，制定评估规则，委托和指导第三方机构开展具体评估工作，确定和发布评估结果，受理并处理异议。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第三十一条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定期评估主要对实验室5年的整体运行状况进行综合评估，评估程序分为初评、现场考察和综合评议三个阶段。定期评估工作按照《教育部重点实验室评估规则》进行。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第三十二条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教育部根据定期评估结果，对实验室进行动态调整。未通过评估的实验室不再列入实验室序列；评估结果为优秀的实验室优先推荐申报国家重点实验室。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第六章　附　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第三十三条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实验室通过验收后，统一命名为“××教育部重点实验室（××大学），英文名称为Key Laboratory of××（×× University），Ministry of Education。如：神经科学教育部重点实验室（北京大学），Key Laboratory of Neuroscience(Peking University), Ministry of Education。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第三十四条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在实验室建设与运行管理中，凡是属于国家科学技术涉密范围的相关情形和内容，应按照《国家科学技术保密规定》等相关法规执行。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第三十五条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《教育部重点实验室评估规则》另行发布。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第三十六条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bdr w:val="none" w:color="auto" w:sz="0" w:space="0"/>
          <w:shd w:val="clear" w:fill="FFFFFF"/>
        </w:rPr>
        <w:t> 本办法自公布之日起施行，原《高等学校重点实验室建设与管理暂行办法》（教技〔2003〕2号）同时废止。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ZWM2MWVmMjc4ZjcwZmZkNjVhOTg5ZWMyM2RmNTYifQ=="/>
  </w:docVars>
  <w:rsids>
    <w:rsidRoot w:val="00000000"/>
    <w:rsid w:val="439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4039</Words>
  <Characters>4154</Characters>
  <Lines>0</Lines>
  <Paragraphs>0</Paragraphs>
  <TotalTime>0</TotalTime>
  <ScaleCrop>false</ScaleCrop>
  <LinksUpToDate>false</LinksUpToDate>
  <CharactersWithSpaces>4328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2022-10-14T01:26:31Z</dcterms:created>
  <dc:creator>HP</dc:creator>
  <cp:lastModifiedBy>lily</cp:lastModifiedBy>
  <dcterms:modified xsi:type="dcterms:W3CDTF">2022-10-14T01:26:35Z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E7496D320099459C9E428D88AB341D70</vt:lpwstr>
  </property>
</Properties>
</file>